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667" w:rsidRPr="00D74667" w:rsidRDefault="00196945" w:rsidP="00D74667">
      <w:pPr>
        <w:pStyle w:val="NormalWeb"/>
        <w:spacing w:line="288" w:lineRule="atLeast"/>
        <w:jc w:val="center"/>
        <w:rPr>
          <w:rStyle w:val="Strong"/>
          <w:color w:val="000000" w:themeColor="text1"/>
          <w:u w:val="single"/>
          <w:lang w:val="fr-FR"/>
        </w:rPr>
      </w:pPr>
      <w:r w:rsidRPr="00D74667">
        <w:rPr>
          <w:rStyle w:val="Strong"/>
          <w:color w:val="000000" w:themeColor="text1"/>
          <w:u w:val="single"/>
          <w:lang w:val="fr-FR"/>
        </w:rPr>
        <w:t>APPEL A LA CANDIDATURES AUX BOURSES D’ETUDES « TÜRKIYE » POUR LE PREMIER ET LE TROISIEME CYCLE</w:t>
      </w:r>
    </w:p>
    <w:p w:rsidR="00EA45E5" w:rsidRPr="00EA45E5" w:rsidRDefault="00196945" w:rsidP="00EA45E5">
      <w:pPr>
        <w:pStyle w:val="NormalWeb"/>
        <w:spacing w:after="0" w:afterAutospacing="0"/>
        <w:jc w:val="center"/>
        <w:rPr>
          <w:rStyle w:val="Strong"/>
          <w:color w:val="000000" w:themeColor="text1"/>
          <w:sz w:val="20"/>
          <w:szCs w:val="20"/>
          <w:lang w:val="fr-FR"/>
        </w:rPr>
      </w:pPr>
      <w:r w:rsidRPr="00EA45E5">
        <w:rPr>
          <w:rStyle w:val="Strong"/>
          <w:color w:val="000000" w:themeColor="text1"/>
          <w:sz w:val="20"/>
          <w:szCs w:val="20"/>
          <w:lang w:val="fr-FR"/>
        </w:rPr>
        <w:t>(</w:t>
      </w:r>
      <w:proofErr w:type="gramStart"/>
      <w:r w:rsidRPr="00EA45E5">
        <w:rPr>
          <w:rStyle w:val="Strong"/>
          <w:color w:val="000000" w:themeColor="text1"/>
          <w:sz w:val="20"/>
          <w:szCs w:val="20"/>
          <w:lang w:val="fr-FR"/>
        </w:rPr>
        <w:t>date</w:t>
      </w:r>
      <w:proofErr w:type="gramEnd"/>
      <w:r w:rsidRPr="00EA45E5">
        <w:rPr>
          <w:rStyle w:val="Strong"/>
          <w:color w:val="000000" w:themeColor="text1"/>
          <w:sz w:val="20"/>
          <w:szCs w:val="20"/>
          <w:lang w:val="fr-FR"/>
        </w:rPr>
        <w:t xml:space="preserve"> de mise en ligne le dimanche 1</w:t>
      </w:r>
      <w:r w:rsidRPr="00EA45E5">
        <w:rPr>
          <w:rStyle w:val="Strong"/>
          <w:color w:val="000000" w:themeColor="text1"/>
          <w:sz w:val="20"/>
          <w:szCs w:val="20"/>
          <w:vertAlign w:val="superscript"/>
          <w:lang w:val="fr-FR"/>
        </w:rPr>
        <w:t>er</w:t>
      </w:r>
      <w:r w:rsidR="000C40A3" w:rsidRPr="00EA45E5">
        <w:rPr>
          <w:rStyle w:val="Strong"/>
          <w:color w:val="000000" w:themeColor="text1"/>
          <w:sz w:val="20"/>
          <w:szCs w:val="20"/>
          <w:lang w:val="fr-FR"/>
        </w:rPr>
        <w:t xml:space="preserve"> m</w:t>
      </w:r>
      <w:r w:rsidRPr="00EA45E5">
        <w:rPr>
          <w:rStyle w:val="Strong"/>
          <w:color w:val="000000" w:themeColor="text1"/>
          <w:sz w:val="20"/>
          <w:szCs w:val="20"/>
          <w:lang w:val="fr-FR"/>
        </w:rPr>
        <w:t xml:space="preserve">ars </w:t>
      </w:r>
      <w:r w:rsidR="006F5BD5" w:rsidRPr="00EA45E5">
        <w:rPr>
          <w:rStyle w:val="Strong"/>
          <w:color w:val="000000" w:themeColor="text1"/>
          <w:sz w:val="20"/>
          <w:szCs w:val="20"/>
          <w:lang w:val="fr-FR"/>
        </w:rPr>
        <w:t>2015</w:t>
      </w:r>
      <w:r w:rsidRPr="00EA45E5">
        <w:rPr>
          <w:rStyle w:val="Strong"/>
          <w:color w:val="000000" w:themeColor="text1"/>
          <w:sz w:val="20"/>
          <w:szCs w:val="20"/>
          <w:lang w:val="fr-FR"/>
        </w:rPr>
        <w:t>)</w:t>
      </w:r>
    </w:p>
    <w:p w:rsidR="001C52AE" w:rsidRPr="0070411B" w:rsidRDefault="001C52AE" w:rsidP="00A27D5A">
      <w:pPr>
        <w:pStyle w:val="NormalWeb"/>
        <w:numPr>
          <w:ilvl w:val="0"/>
          <w:numId w:val="4"/>
        </w:numPr>
        <w:spacing w:line="288" w:lineRule="atLeast"/>
        <w:jc w:val="both"/>
        <w:rPr>
          <w:b/>
          <w:color w:val="000000" w:themeColor="text1"/>
          <w:u w:val="single"/>
          <w:lang w:val="fr-FR"/>
        </w:rPr>
      </w:pPr>
      <w:r w:rsidRPr="0070411B">
        <w:rPr>
          <w:b/>
          <w:color w:val="000000" w:themeColor="text1"/>
          <w:u w:val="single"/>
          <w:lang w:val="fr-FR"/>
        </w:rPr>
        <w:t>CALENDRIER POUR L’ANNEE 2015 :</w:t>
      </w:r>
    </w:p>
    <w:p w:rsidR="00A27D5A" w:rsidRPr="0070411B" w:rsidRDefault="002A053D" w:rsidP="00A27D5A">
      <w:pPr>
        <w:pStyle w:val="NormalWeb"/>
        <w:spacing w:after="0" w:afterAutospacing="0"/>
        <w:jc w:val="both"/>
        <w:rPr>
          <w:color w:val="000000" w:themeColor="text1"/>
          <w:lang w:val="fr-FR"/>
        </w:rPr>
      </w:pPr>
      <w:r w:rsidRPr="0070411B">
        <w:rPr>
          <w:b/>
          <w:color w:val="000000" w:themeColor="text1"/>
          <w:u w:val="single"/>
          <w:lang w:val="fr-FR"/>
        </w:rPr>
        <w:t>Date de début du dépôt de candidature</w:t>
      </w:r>
      <w:r w:rsidRPr="0070411B">
        <w:rPr>
          <w:color w:val="000000" w:themeColor="text1"/>
          <w:lang w:val="fr-FR"/>
        </w:rPr>
        <w:t>: le mercredi 25 février 2015</w:t>
      </w:r>
    </w:p>
    <w:p w:rsidR="002A053D" w:rsidRPr="0070411B" w:rsidRDefault="002A053D" w:rsidP="00A27D5A">
      <w:pPr>
        <w:pStyle w:val="NormalWeb"/>
        <w:spacing w:after="0" w:afterAutospacing="0"/>
        <w:jc w:val="both"/>
        <w:rPr>
          <w:color w:val="000000" w:themeColor="text1"/>
          <w:lang w:val="fr-FR"/>
        </w:rPr>
      </w:pPr>
      <w:r w:rsidRPr="0070411B">
        <w:rPr>
          <w:b/>
          <w:color w:val="000000" w:themeColor="text1"/>
          <w:u w:val="single"/>
          <w:lang w:val="fr-FR"/>
        </w:rPr>
        <w:t>Date limite d'inscription</w:t>
      </w:r>
      <w:r w:rsidRPr="0070411B">
        <w:rPr>
          <w:color w:val="000000" w:themeColor="text1"/>
          <w:lang w:val="fr-FR"/>
        </w:rPr>
        <w:t>: le  mardi 31 mars 2015</w:t>
      </w:r>
    </w:p>
    <w:p w:rsidR="001C52AE" w:rsidRPr="0070411B" w:rsidRDefault="001C52AE" w:rsidP="00A27D5A">
      <w:pPr>
        <w:pStyle w:val="NormalWeb"/>
        <w:numPr>
          <w:ilvl w:val="0"/>
          <w:numId w:val="4"/>
        </w:numPr>
        <w:spacing w:line="288" w:lineRule="atLeast"/>
        <w:jc w:val="both"/>
        <w:rPr>
          <w:b/>
          <w:color w:val="000000" w:themeColor="text1"/>
          <w:u w:val="single"/>
          <w:lang w:val="fr-FR"/>
        </w:rPr>
      </w:pPr>
      <w:r w:rsidRPr="0070411B">
        <w:rPr>
          <w:b/>
          <w:color w:val="000000" w:themeColor="text1"/>
          <w:u w:val="single"/>
          <w:lang w:val="fr-FR"/>
        </w:rPr>
        <w:t>INFORMATIONS GENERALES :</w:t>
      </w:r>
      <w:bookmarkStart w:id="0" w:name="_GoBack"/>
      <w:bookmarkEnd w:id="0"/>
    </w:p>
    <w:p w:rsidR="002A053D" w:rsidRPr="0070411B" w:rsidRDefault="00AE3BFC" w:rsidP="00A27D5A">
      <w:pPr>
        <w:pStyle w:val="NormalWeb"/>
        <w:spacing w:line="288" w:lineRule="atLeast"/>
        <w:jc w:val="both"/>
        <w:rPr>
          <w:color w:val="000000" w:themeColor="text1"/>
          <w:lang w:val="fr-FR"/>
        </w:rPr>
      </w:pPr>
      <w:r w:rsidRPr="0070411B">
        <w:rPr>
          <w:color w:val="000000" w:themeColor="text1"/>
          <w:lang w:val="fr-FR"/>
        </w:rPr>
        <w:t xml:space="preserve">Les programmes de bourses d’études « Türkiye » pour les </w:t>
      </w:r>
      <w:r w:rsidR="002A053D" w:rsidRPr="0070411B">
        <w:rPr>
          <w:color w:val="000000" w:themeColor="text1"/>
          <w:lang w:val="fr-FR"/>
        </w:rPr>
        <w:t xml:space="preserve">études supérieures et </w:t>
      </w:r>
      <w:r w:rsidRPr="0070411B">
        <w:rPr>
          <w:color w:val="000000" w:themeColor="text1"/>
          <w:lang w:val="fr-FR"/>
        </w:rPr>
        <w:t>de troisième cycle sont entièrement financés par le G</w:t>
      </w:r>
      <w:r w:rsidR="002A053D" w:rsidRPr="0070411B">
        <w:rPr>
          <w:color w:val="000000" w:themeColor="text1"/>
          <w:lang w:val="fr-FR"/>
        </w:rPr>
        <w:t xml:space="preserve">ouvernement </w:t>
      </w:r>
      <w:r w:rsidRPr="0070411B">
        <w:rPr>
          <w:color w:val="000000" w:themeColor="text1"/>
          <w:lang w:val="fr-FR"/>
        </w:rPr>
        <w:t xml:space="preserve">de la République de Turquie </w:t>
      </w:r>
      <w:r w:rsidR="002A053D" w:rsidRPr="0070411B">
        <w:rPr>
          <w:color w:val="000000" w:themeColor="text1"/>
          <w:lang w:val="fr-FR"/>
        </w:rPr>
        <w:t>p</w:t>
      </w:r>
      <w:r w:rsidRPr="0070411B">
        <w:rPr>
          <w:color w:val="000000" w:themeColor="text1"/>
          <w:lang w:val="fr-FR"/>
        </w:rPr>
        <w:t xml:space="preserve">our les étudiants étrangers de partout dans le monde </w:t>
      </w:r>
      <w:r w:rsidR="00E71E73" w:rsidRPr="0070411B">
        <w:rPr>
          <w:color w:val="000000" w:themeColor="text1"/>
          <w:lang w:val="fr-FR"/>
        </w:rPr>
        <w:t>ayant d’excellents résultats</w:t>
      </w:r>
      <w:r w:rsidR="006619F7" w:rsidRPr="0070411B">
        <w:rPr>
          <w:color w:val="000000" w:themeColor="text1"/>
          <w:lang w:val="fr-FR"/>
        </w:rPr>
        <w:t>,</w:t>
      </w:r>
      <w:r w:rsidR="00E71E73" w:rsidRPr="0070411B">
        <w:rPr>
          <w:color w:val="000000" w:themeColor="text1"/>
          <w:lang w:val="fr-FR"/>
        </w:rPr>
        <w:t xml:space="preserve"> </w:t>
      </w:r>
      <w:r w:rsidRPr="0070411B">
        <w:rPr>
          <w:color w:val="000000" w:themeColor="text1"/>
          <w:lang w:val="fr-FR"/>
        </w:rPr>
        <w:t>afin de leur permettre</w:t>
      </w:r>
      <w:r w:rsidR="002A053D" w:rsidRPr="0070411B">
        <w:rPr>
          <w:color w:val="000000" w:themeColor="text1"/>
          <w:lang w:val="fr-FR"/>
        </w:rPr>
        <w:t xml:space="preserve"> </w:t>
      </w:r>
      <w:r w:rsidRPr="0070411B">
        <w:rPr>
          <w:color w:val="000000" w:themeColor="text1"/>
          <w:lang w:val="fr-FR"/>
        </w:rPr>
        <w:t>d’effectuer d</w:t>
      </w:r>
      <w:r w:rsidR="002A053D" w:rsidRPr="0070411B">
        <w:rPr>
          <w:color w:val="000000" w:themeColor="text1"/>
          <w:lang w:val="fr-FR"/>
        </w:rPr>
        <w:t>es études de premier cycle et de troisième cycle en Turquie.</w:t>
      </w:r>
    </w:p>
    <w:p w:rsidR="002A053D" w:rsidRPr="0070411B" w:rsidRDefault="002A053D" w:rsidP="00A27D5A">
      <w:pPr>
        <w:pStyle w:val="NormalWeb"/>
        <w:spacing w:line="288" w:lineRule="atLeast"/>
        <w:jc w:val="both"/>
        <w:rPr>
          <w:color w:val="000000" w:themeColor="text1"/>
          <w:lang w:val="fr-FR"/>
        </w:rPr>
      </w:pPr>
      <w:r w:rsidRPr="0070411B">
        <w:rPr>
          <w:color w:val="000000" w:themeColor="text1"/>
          <w:lang w:val="fr-FR"/>
        </w:rPr>
        <w:t xml:space="preserve">Le dépôt de candidature aux  programmes </w:t>
      </w:r>
      <w:r w:rsidR="00AE3BFC" w:rsidRPr="0070411B">
        <w:rPr>
          <w:color w:val="000000" w:themeColor="text1"/>
          <w:lang w:val="fr-FR"/>
        </w:rPr>
        <w:t>de bourse « </w:t>
      </w:r>
      <w:r w:rsidRPr="0070411B">
        <w:rPr>
          <w:color w:val="000000" w:themeColor="text1"/>
          <w:lang w:val="fr-FR"/>
        </w:rPr>
        <w:t>Türkiye</w:t>
      </w:r>
      <w:r w:rsidR="00AE3BFC" w:rsidRPr="0070411B">
        <w:rPr>
          <w:color w:val="000000" w:themeColor="text1"/>
          <w:lang w:val="fr-FR"/>
        </w:rPr>
        <w:t xml:space="preserve"> » </w:t>
      </w:r>
      <w:r w:rsidRPr="0070411B">
        <w:rPr>
          <w:color w:val="000000" w:themeColor="text1"/>
          <w:lang w:val="fr-FR"/>
        </w:rPr>
        <w:t xml:space="preserve">se fait exclusivement en ligne </w:t>
      </w:r>
      <w:r w:rsidR="001C52AE" w:rsidRPr="0070411B">
        <w:rPr>
          <w:color w:val="000000" w:themeColor="text1"/>
          <w:lang w:val="fr-FR"/>
        </w:rPr>
        <w:t xml:space="preserve">sur la toile </w:t>
      </w:r>
      <w:r w:rsidRPr="0070411B">
        <w:rPr>
          <w:color w:val="000000" w:themeColor="text1"/>
          <w:lang w:val="fr-FR"/>
        </w:rPr>
        <w:t xml:space="preserve">et </w:t>
      </w:r>
      <w:r w:rsidR="006619F7" w:rsidRPr="0070411B">
        <w:rPr>
          <w:color w:val="000000" w:themeColor="text1"/>
          <w:lang w:val="fr-FR"/>
        </w:rPr>
        <w:t xml:space="preserve">cette opération </w:t>
      </w:r>
      <w:r w:rsidR="001C52AE" w:rsidRPr="0070411B">
        <w:rPr>
          <w:color w:val="000000" w:themeColor="text1"/>
          <w:lang w:val="fr-FR"/>
        </w:rPr>
        <w:t xml:space="preserve">est </w:t>
      </w:r>
      <w:r w:rsidRPr="0070411B">
        <w:rPr>
          <w:color w:val="000000" w:themeColor="text1"/>
          <w:lang w:val="fr-FR"/>
        </w:rPr>
        <w:t>totalement gratuit</w:t>
      </w:r>
      <w:r w:rsidR="006619F7" w:rsidRPr="0070411B">
        <w:rPr>
          <w:color w:val="000000" w:themeColor="text1"/>
          <w:lang w:val="fr-FR"/>
        </w:rPr>
        <w:t>e</w:t>
      </w:r>
      <w:r w:rsidRPr="0070411B">
        <w:rPr>
          <w:color w:val="000000" w:themeColor="text1"/>
          <w:lang w:val="fr-FR"/>
        </w:rPr>
        <w:t>.</w:t>
      </w:r>
    </w:p>
    <w:p w:rsidR="001C52AE" w:rsidRPr="0070411B" w:rsidRDefault="001C52AE" w:rsidP="00A27D5A">
      <w:pPr>
        <w:pStyle w:val="NormalWeb"/>
        <w:numPr>
          <w:ilvl w:val="0"/>
          <w:numId w:val="4"/>
        </w:numPr>
        <w:spacing w:line="288" w:lineRule="atLeast"/>
        <w:jc w:val="both"/>
        <w:rPr>
          <w:b/>
          <w:color w:val="000000" w:themeColor="text1"/>
          <w:u w:val="single"/>
          <w:lang w:val="fr-FR"/>
        </w:rPr>
      </w:pPr>
      <w:r w:rsidRPr="0070411B">
        <w:rPr>
          <w:b/>
          <w:color w:val="000000" w:themeColor="text1"/>
          <w:u w:val="single"/>
          <w:lang w:val="fr-FR"/>
        </w:rPr>
        <w:t>QUELLES SONT LES DIFFERENTES CATEGORIES DE BOURSES </w:t>
      </w:r>
      <w:proofErr w:type="gramStart"/>
      <w:r w:rsidRPr="0070411B">
        <w:rPr>
          <w:b/>
          <w:color w:val="000000" w:themeColor="text1"/>
          <w:u w:val="single"/>
          <w:lang w:val="fr-FR"/>
        </w:rPr>
        <w:t>?:</w:t>
      </w:r>
      <w:proofErr w:type="gramEnd"/>
    </w:p>
    <w:p w:rsidR="006F5BD5" w:rsidRPr="0070411B" w:rsidRDefault="006F5BD5" w:rsidP="00A27D5A">
      <w:pPr>
        <w:pStyle w:val="NormalWeb"/>
        <w:spacing w:line="288" w:lineRule="atLeast"/>
        <w:jc w:val="both"/>
        <w:rPr>
          <w:color w:val="000000" w:themeColor="text1"/>
          <w:lang w:val="fr-FR"/>
        </w:rPr>
      </w:pPr>
      <w:r w:rsidRPr="0070411B">
        <w:rPr>
          <w:color w:val="000000" w:themeColor="text1"/>
          <w:lang w:val="fr-FR"/>
        </w:rPr>
        <w:t>La République de Turquie offre d</w:t>
      </w:r>
      <w:r w:rsidR="00AE3BFC" w:rsidRPr="0070411B">
        <w:rPr>
          <w:color w:val="000000" w:themeColor="text1"/>
          <w:lang w:val="fr-FR"/>
        </w:rPr>
        <w:t xml:space="preserve">es bourses d’études pour </w:t>
      </w:r>
      <w:r w:rsidRPr="0070411B">
        <w:rPr>
          <w:color w:val="000000" w:themeColor="text1"/>
          <w:lang w:val="fr-FR"/>
        </w:rPr>
        <w:t>l’année universitaire 2015-2016 pour</w:t>
      </w:r>
      <w:r w:rsidR="006619F7" w:rsidRPr="0070411B">
        <w:rPr>
          <w:color w:val="000000" w:themeColor="text1"/>
          <w:lang w:val="fr-FR"/>
        </w:rPr>
        <w:t xml:space="preserve"> les programmes de licence, maît</w:t>
      </w:r>
      <w:r w:rsidRPr="0070411B">
        <w:rPr>
          <w:color w:val="000000" w:themeColor="text1"/>
          <w:lang w:val="fr-FR"/>
        </w:rPr>
        <w:t>r</w:t>
      </w:r>
      <w:r w:rsidR="006619F7" w:rsidRPr="0070411B">
        <w:rPr>
          <w:color w:val="000000" w:themeColor="text1"/>
          <w:lang w:val="fr-FR"/>
        </w:rPr>
        <w:t>ise (master)</w:t>
      </w:r>
      <w:r w:rsidRPr="0070411B">
        <w:rPr>
          <w:color w:val="000000" w:themeColor="text1"/>
          <w:lang w:val="fr-FR"/>
        </w:rPr>
        <w:t xml:space="preserve"> et de doctorat aux étudiants d</w:t>
      </w:r>
      <w:r w:rsidR="00C9276C">
        <w:rPr>
          <w:color w:val="000000" w:themeColor="text1"/>
          <w:lang w:val="fr-FR"/>
        </w:rPr>
        <w:t>e la République du Mali</w:t>
      </w:r>
      <w:r w:rsidRPr="0070411B">
        <w:rPr>
          <w:color w:val="000000" w:themeColor="text1"/>
          <w:lang w:val="fr-FR"/>
        </w:rPr>
        <w:t xml:space="preserve"> comme suit :</w:t>
      </w:r>
    </w:p>
    <w:tbl>
      <w:tblPr>
        <w:tblStyle w:val="TableGrid"/>
        <w:tblW w:w="0" w:type="auto"/>
        <w:tblLook w:val="04A0" w:firstRow="1" w:lastRow="0" w:firstColumn="1" w:lastColumn="0" w:noHBand="0" w:noVBand="1"/>
      </w:tblPr>
      <w:tblGrid>
        <w:gridCol w:w="4606"/>
        <w:gridCol w:w="4606"/>
      </w:tblGrid>
      <w:tr w:rsidR="00355A14" w:rsidRPr="0070411B" w:rsidTr="00EB06AA">
        <w:tc>
          <w:tcPr>
            <w:tcW w:w="4606" w:type="dxa"/>
          </w:tcPr>
          <w:p w:rsidR="00355A14" w:rsidRPr="0070411B" w:rsidRDefault="00355A14" w:rsidP="005C6704">
            <w:pPr>
              <w:pStyle w:val="NormalWeb"/>
              <w:spacing w:after="0" w:afterAutospacing="0"/>
              <w:rPr>
                <w:b/>
                <w:color w:val="000000" w:themeColor="text1"/>
                <w:lang w:val="fr-FR"/>
              </w:rPr>
            </w:pPr>
            <w:r w:rsidRPr="0070411B">
              <w:rPr>
                <w:b/>
                <w:color w:val="000000" w:themeColor="text1"/>
                <w:lang w:val="fr-FR"/>
              </w:rPr>
              <w:t>Programmes de Bourses de licence</w:t>
            </w:r>
          </w:p>
        </w:tc>
        <w:tc>
          <w:tcPr>
            <w:tcW w:w="4606" w:type="dxa"/>
          </w:tcPr>
          <w:p w:rsidR="00355A14" w:rsidRPr="0070411B" w:rsidRDefault="00355A14" w:rsidP="005C6704">
            <w:pPr>
              <w:pStyle w:val="NormalWeb"/>
              <w:spacing w:after="0" w:afterAutospacing="0"/>
              <w:rPr>
                <w:b/>
                <w:color w:val="000000" w:themeColor="text1"/>
                <w:lang w:val="fr-FR"/>
              </w:rPr>
            </w:pPr>
            <w:r w:rsidRPr="0070411B">
              <w:rPr>
                <w:b/>
                <w:color w:val="000000" w:themeColor="text1"/>
                <w:lang w:val="fr-FR"/>
              </w:rPr>
              <w:t xml:space="preserve">Programmes de Bourses de </w:t>
            </w:r>
            <w:r w:rsidR="006619F7" w:rsidRPr="0070411B">
              <w:rPr>
                <w:b/>
                <w:color w:val="000000" w:themeColor="text1"/>
                <w:lang w:val="fr-FR"/>
              </w:rPr>
              <w:t>« </w:t>
            </w:r>
            <w:r w:rsidRPr="0070411B">
              <w:rPr>
                <w:b/>
                <w:color w:val="000000" w:themeColor="text1"/>
                <w:lang w:val="fr-FR"/>
              </w:rPr>
              <w:t>master</w:t>
            </w:r>
            <w:r w:rsidR="006619F7" w:rsidRPr="0070411B">
              <w:rPr>
                <w:b/>
                <w:color w:val="000000" w:themeColor="text1"/>
                <w:lang w:val="fr-FR"/>
              </w:rPr>
              <w:t> »</w:t>
            </w:r>
            <w:r w:rsidRPr="0070411B">
              <w:rPr>
                <w:b/>
                <w:color w:val="000000" w:themeColor="text1"/>
                <w:lang w:val="fr-FR"/>
              </w:rPr>
              <w:t xml:space="preserve"> et de doctorat</w:t>
            </w:r>
          </w:p>
        </w:tc>
      </w:tr>
      <w:tr w:rsidR="00355A14" w:rsidRPr="0070411B" w:rsidTr="00EB06AA">
        <w:tc>
          <w:tcPr>
            <w:tcW w:w="4606" w:type="dxa"/>
          </w:tcPr>
          <w:p w:rsidR="00355A14" w:rsidRPr="0070411B" w:rsidRDefault="00355A14" w:rsidP="005C6704">
            <w:pPr>
              <w:pStyle w:val="NormalWeb"/>
              <w:numPr>
                <w:ilvl w:val="0"/>
                <w:numId w:val="6"/>
              </w:numPr>
              <w:spacing w:after="0" w:afterAutospacing="0"/>
              <w:rPr>
                <w:color w:val="000000" w:themeColor="text1"/>
                <w:lang w:val="fr-FR"/>
              </w:rPr>
            </w:pPr>
            <w:r w:rsidRPr="0070411B">
              <w:rPr>
                <w:color w:val="000000" w:themeColor="text1"/>
                <w:lang w:val="fr-FR"/>
              </w:rPr>
              <w:t>Bourses de  licence régionale</w:t>
            </w:r>
          </w:p>
          <w:p w:rsidR="00355A14" w:rsidRPr="0070411B" w:rsidRDefault="00355A14" w:rsidP="005C6704">
            <w:pPr>
              <w:pStyle w:val="NormalWeb"/>
              <w:numPr>
                <w:ilvl w:val="0"/>
                <w:numId w:val="6"/>
              </w:numPr>
              <w:spacing w:after="0" w:afterAutospacing="0"/>
              <w:rPr>
                <w:color w:val="000000" w:themeColor="text1"/>
                <w:lang w:val="fr-FR"/>
              </w:rPr>
            </w:pPr>
            <w:r w:rsidRPr="0070411B">
              <w:rPr>
                <w:color w:val="000000" w:themeColor="text1"/>
                <w:lang w:val="fr-FR"/>
              </w:rPr>
              <w:t>B</w:t>
            </w:r>
            <w:r w:rsidR="005C6704">
              <w:rPr>
                <w:color w:val="000000" w:themeColor="text1"/>
                <w:lang w:val="fr-FR"/>
              </w:rPr>
              <w:t>ourses en sciences médicales « </w:t>
            </w:r>
            <w:proofErr w:type="spellStart"/>
            <w:r w:rsidR="005C6704">
              <w:rPr>
                <w:color w:val="000000" w:themeColor="text1"/>
                <w:lang w:val="fr-FR"/>
              </w:rPr>
              <w:t>İ</w:t>
            </w:r>
            <w:r w:rsidRPr="0070411B">
              <w:rPr>
                <w:color w:val="000000" w:themeColor="text1"/>
                <w:lang w:val="fr-FR"/>
              </w:rPr>
              <w:t>bni</w:t>
            </w:r>
            <w:proofErr w:type="spellEnd"/>
            <w:r w:rsidRPr="0070411B">
              <w:rPr>
                <w:color w:val="000000" w:themeColor="text1"/>
                <w:lang w:val="fr-FR"/>
              </w:rPr>
              <w:t xml:space="preserve"> </w:t>
            </w:r>
            <w:proofErr w:type="spellStart"/>
            <w:r w:rsidRPr="0070411B">
              <w:rPr>
                <w:color w:val="000000" w:themeColor="text1"/>
                <w:lang w:val="fr-FR"/>
              </w:rPr>
              <w:t>Sina</w:t>
            </w:r>
            <w:proofErr w:type="spellEnd"/>
            <w:r w:rsidRPr="0070411B">
              <w:rPr>
                <w:color w:val="000000" w:themeColor="text1"/>
                <w:lang w:val="fr-FR"/>
              </w:rPr>
              <w:t> »</w:t>
            </w:r>
          </w:p>
          <w:p w:rsidR="00A772BB" w:rsidRPr="0070411B" w:rsidRDefault="00A772BB" w:rsidP="005C6704">
            <w:pPr>
              <w:pStyle w:val="NormalWeb"/>
              <w:numPr>
                <w:ilvl w:val="0"/>
                <w:numId w:val="6"/>
              </w:numPr>
              <w:spacing w:after="0" w:afterAutospacing="0"/>
              <w:rPr>
                <w:color w:val="000000" w:themeColor="text1"/>
                <w:lang w:val="fr-FR"/>
              </w:rPr>
            </w:pPr>
            <w:r w:rsidRPr="0070411B">
              <w:rPr>
                <w:color w:val="000000" w:themeColor="text1"/>
                <w:lang w:val="fr-FR"/>
              </w:rPr>
              <w:t>Bourses de langue Turque « </w:t>
            </w:r>
            <w:proofErr w:type="spellStart"/>
            <w:r w:rsidRPr="0070411B">
              <w:rPr>
                <w:color w:val="000000" w:themeColor="text1"/>
                <w:lang w:val="fr-FR"/>
              </w:rPr>
              <w:t>Yunus</w:t>
            </w:r>
            <w:proofErr w:type="spellEnd"/>
            <w:r w:rsidRPr="0070411B">
              <w:rPr>
                <w:color w:val="000000" w:themeColor="text1"/>
                <w:lang w:val="fr-FR"/>
              </w:rPr>
              <w:t xml:space="preserve"> </w:t>
            </w:r>
            <w:proofErr w:type="spellStart"/>
            <w:r w:rsidRPr="0070411B">
              <w:rPr>
                <w:color w:val="000000" w:themeColor="text1"/>
                <w:lang w:val="fr-FR"/>
              </w:rPr>
              <w:t>Emre</w:t>
            </w:r>
            <w:proofErr w:type="spellEnd"/>
            <w:r w:rsidRPr="0070411B">
              <w:rPr>
                <w:color w:val="000000" w:themeColor="text1"/>
                <w:lang w:val="fr-FR"/>
              </w:rPr>
              <w:t> »</w:t>
            </w:r>
          </w:p>
          <w:p w:rsidR="00355A14" w:rsidRPr="0070411B" w:rsidRDefault="00355A14" w:rsidP="005C6704">
            <w:pPr>
              <w:pStyle w:val="NormalWeb"/>
              <w:numPr>
                <w:ilvl w:val="0"/>
                <w:numId w:val="6"/>
              </w:numPr>
              <w:spacing w:after="0" w:afterAutospacing="0"/>
              <w:rPr>
                <w:color w:val="000000" w:themeColor="text1"/>
                <w:lang w:val="fr-FR"/>
              </w:rPr>
            </w:pPr>
            <w:r w:rsidRPr="0070411B">
              <w:rPr>
                <w:color w:val="000000" w:themeColor="text1"/>
                <w:lang w:val="fr-FR"/>
              </w:rPr>
              <w:t>Bourses en théologie islamique</w:t>
            </w:r>
          </w:p>
          <w:p w:rsidR="00355A14" w:rsidRPr="0070411B" w:rsidRDefault="00355A14" w:rsidP="005C6704">
            <w:pPr>
              <w:pStyle w:val="NormalWeb"/>
              <w:numPr>
                <w:ilvl w:val="0"/>
                <w:numId w:val="6"/>
              </w:numPr>
              <w:spacing w:after="0" w:afterAutospacing="0"/>
              <w:rPr>
                <w:color w:val="000000" w:themeColor="text1"/>
                <w:lang w:val="fr-FR"/>
              </w:rPr>
            </w:pPr>
            <w:r w:rsidRPr="0070411B">
              <w:rPr>
                <w:color w:val="000000" w:themeColor="text1"/>
                <w:lang w:val="fr-FR"/>
              </w:rPr>
              <w:t>Bourses artistiques</w:t>
            </w:r>
          </w:p>
          <w:p w:rsidR="00355A14" w:rsidRPr="0070411B" w:rsidRDefault="00355A14" w:rsidP="005C6704">
            <w:pPr>
              <w:pStyle w:val="NormalWeb"/>
              <w:numPr>
                <w:ilvl w:val="0"/>
                <w:numId w:val="6"/>
              </w:numPr>
              <w:spacing w:after="0" w:afterAutospacing="0"/>
              <w:rPr>
                <w:color w:val="000000" w:themeColor="text1"/>
                <w:lang w:val="fr-FR"/>
              </w:rPr>
            </w:pPr>
            <w:r w:rsidRPr="0070411B">
              <w:rPr>
                <w:color w:val="000000" w:themeColor="text1"/>
                <w:lang w:val="fr-FR"/>
              </w:rPr>
              <w:t>Bourses sportives</w:t>
            </w:r>
          </w:p>
        </w:tc>
        <w:tc>
          <w:tcPr>
            <w:tcW w:w="4606" w:type="dxa"/>
          </w:tcPr>
          <w:p w:rsidR="00355A14" w:rsidRPr="0070411B" w:rsidRDefault="00355A14" w:rsidP="005C6704">
            <w:pPr>
              <w:pStyle w:val="NormalWeb"/>
              <w:numPr>
                <w:ilvl w:val="0"/>
                <w:numId w:val="6"/>
              </w:numPr>
              <w:spacing w:after="0" w:afterAutospacing="0"/>
              <w:rPr>
                <w:color w:val="000000" w:themeColor="text1"/>
                <w:lang w:val="fr-FR"/>
              </w:rPr>
            </w:pPr>
            <w:r w:rsidRPr="0070411B">
              <w:rPr>
                <w:color w:val="000000" w:themeColor="text1"/>
                <w:lang w:val="fr-FR"/>
              </w:rPr>
              <w:t xml:space="preserve">Bourses « Ali </w:t>
            </w:r>
            <w:proofErr w:type="spellStart"/>
            <w:r w:rsidRPr="0070411B">
              <w:rPr>
                <w:color w:val="000000" w:themeColor="text1"/>
                <w:lang w:val="fr-FR"/>
              </w:rPr>
              <w:t>Kuşçu</w:t>
            </w:r>
            <w:proofErr w:type="spellEnd"/>
            <w:r w:rsidRPr="0070411B">
              <w:rPr>
                <w:color w:val="000000" w:themeColor="text1"/>
                <w:lang w:val="fr-FR"/>
              </w:rPr>
              <w:t xml:space="preserve"> » dans le domaine des sciences et </w:t>
            </w:r>
            <w:r w:rsidR="006619F7" w:rsidRPr="0070411B">
              <w:rPr>
                <w:color w:val="000000" w:themeColor="text1"/>
                <w:lang w:val="fr-FR"/>
              </w:rPr>
              <w:t xml:space="preserve">des </w:t>
            </w:r>
            <w:r w:rsidRPr="0070411B">
              <w:rPr>
                <w:color w:val="000000" w:themeColor="text1"/>
                <w:lang w:val="fr-FR"/>
              </w:rPr>
              <w:t>technologies</w:t>
            </w:r>
          </w:p>
          <w:p w:rsidR="00355A14" w:rsidRPr="0070411B" w:rsidRDefault="00355A14" w:rsidP="005C6704">
            <w:pPr>
              <w:pStyle w:val="NormalWeb"/>
              <w:numPr>
                <w:ilvl w:val="0"/>
                <w:numId w:val="6"/>
              </w:numPr>
              <w:spacing w:after="0" w:afterAutospacing="0"/>
              <w:rPr>
                <w:color w:val="000000" w:themeColor="text1"/>
                <w:lang w:val="fr-FR"/>
              </w:rPr>
            </w:pPr>
            <w:r w:rsidRPr="0070411B">
              <w:rPr>
                <w:color w:val="000000" w:themeColor="text1"/>
                <w:lang w:val="fr-FR"/>
              </w:rPr>
              <w:t>Bourses « </w:t>
            </w:r>
            <w:proofErr w:type="spellStart"/>
            <w:r w:rsidRPr="0070411B">
              <w:rPr>
                <w:color w:val="000000" w:themeColor="text1"/>
                <w:lang w:val="fr-FR"/>
              </w:rPr>
              <w:t>İbni</w:t>
            </w:r>
            <w:proofErr w:type="spellEnd"/>
            <w:r w:rsidRPr="0070411B">
              <w:rPr>
                <w:color w:val="000000" w:themeColor="text1"/>
                <w:lang w:val="fr-FR"/>
              </w:rPr>
              <w:t xml:space="preserve"> </w:t>
            </w:r>
            <w:proofErr w:type="spellStart"/>
            <w:r w:rsidRPr="0070411B">
              <w:rPr>
                <w:color w:val="000000" w:themeColor="text1"/>
                <w:lang w:val="fr-FR"/>
              </w:rPr>
              <w:t>Haldun</w:t>
            </w:r>
            <w:proofErr w:type="spellEnd"/>
            <w:r w:rsidRPr="0070411B">
              <w:rPr>
                <w:color w:val="000000" w:themeColor="text1"/>
                <w:lang w:val="fr-FR"/>
              </w:rPr>
              <w:t> » dans le domaine des sciences sociales</w:t>
            </w:r>
          </w:p>
          <w:p w:rsidR="00355A14" w:rsidRPr="0070411B" w:rsidRDefault="00355A14" w:rsidP="005C6704">
            <w:pPr>
              <w:pStyle w:val="NormalWeb"/>
              <w:numPr>
                <w:ilvl w:val="0"/>
                <w:numId w:val="6"/>
              </w:numPr>
              <w:spacing w:after="0" w:afterAutospacing="0"/>
              <w:rPr>
                <w:color w:val="000000" w:themeColor="text1"/>
                <w:lang w:val="fr-FR"/>
              </w:rPr>
            </w:pPr>
            <w:r w:rsidRPr="0070411B">
              <w:rPr>
                <w:color w:val="000000" w:themeColor="text1"/>
                <w:lang w:val="fr-FR"/>
              </w:rPr>
              <w:t>Bourses de langue Turque « </w:t>
            </w:r>
            <w:proofErr w:type="spellStart"/>
            <w:r w:rsidRPr="0070411B">
              <w:rPr>
                <w:color w:val="000000" w:themeColor="text1"/>
                <w:lang w:val="fr-FR"/>
              </w:rPr>
              <w:t>Yunus</w:t>
            </w:r>
            <w:proofErr w:type="spellEnd"/>
            <w:r w:rsidRPr="0070411B">
              <w:rPr>
                <w:color w:val="000000" w:themeColor="text1"/>
                <w:lang w:val="fr-FR"/>
              </w:rPr>
              <w:t xml:space="preserve"> </w:t>
            </w:r>
            <w:proofErr w:type="spellStart"/>
            <w:r w:rsidRPr="0070411B">
              <w:rPr>
                <w:color w:val="000000" w:themeColor="text1"/>
                <w:lang w:val="fr-FR"/>
              </w:rPr>
              <w:t>Emre</w:t>
            </w:r>
            <w:proofErr w:type="spellEnd"/>
            <w:r w:rsidRPr="0070411B">
              <w:rPr>
                <w:color w:val="000000" w:themeColor="text1"/>
                <w:lang w:val="fr-FR"/>
              </w:rPr>
              <w:t> »</w:t>
            </w:r>
          </w:p>
          <w:p w:rsidR="00355A14" w:rsidRPr="0070411B" w:rsidRDefault="00355A14" w:rsidP="005C6704">
            <w:pPr>
              <w:pStyle w:val="NormalWeb"/>
              <w:numPr>
                <w:ilvl w:val="0"/>
                <w:numId w:val="6"/>
              </w:numPr>
              <w:spacing w:after="0" w:afterAutospacing="0"/>
              <w:rPr>
                <w:color w:val="000000" w:themeColor="text1"/>
                <w:lang w:val="fr-FR"/>
              </w:rPr>
            </w:pPr>
            <w:r w:rsidRPr="0070411B">
              <w:rPr>
                <w:color w:val="000000" w:themeColor="text1"/>
                <w:lang w:val="fr-FR"/>
              </w:rPr>
              <w:t>Bourses en théologie islamique</w:t>
            </w:r>
          </w:p>
          <w:p w:rsidR="00355A14" w:rsidRPr="0070411B" w:rsidRDefault="00355A14" w:rsidP="005C6704">
            <w:pPr>
              <w:pStyle w:val="NormalWeb"/>
              <w:numPr>
                <w:ilvl w:val="0"/>
                <w:numId w:val="6"/>
              </w:numPr>
              <w:spacing w:after="0" w:afterAutospacing="0"/>
              <w:rPr>
                <w:color w:val="000000" w:themeColor="text1"/>
                <w:lang w:val="fr-FR"/>
              </w:rPr>
            </w:pPr>
            <w:r w:rsidRPr="0070411B">
              <w:rPr>
                <w:color w:val="000000" w:themeColor="text1"/>
                <w:lang w:val="fr-FR"/>
              </w:rPr>
              <w:t>Bourses artistiques</w:t>
            </w:r>
          </w:p>
          <w:p w:rsidR="00355A14" w:rsidRPr="0070411B" w:rsidRDefault="00355A14" w:rsidP="005C6704">
            <w:pPr>
              <w:pStyle w:val="NormalWeb"/>
              <w:numPr>
                <w:ilvl w:val="0"/>
                <w:numId w:val="6"/>
              </w:numPr>
              <w:spacing w:after="0" w:afterAutospacing="0"/>
              <w:rPr>
                <w:color w:val="000000" w:themeColor="text1"/>
                <w:lang w:val="fr-FR"/>
              </w:rPr>
            </w:pPr>
            <w:r w:rsidRPr="0070411B">
              <w:rPr>
                <w:color w:val="000000" w:themeColor="text1"/>
                <w:lang w:val="fr-FR"/>
              </w:rPr>
              <w:t>Bourses sportives</w:t>
            </w:r>
          </w:p>
        </w:tc>
      </w:tr>
    </w:tbl>
    <w:p w:rsidR="00A27D5A" w:rsidRPr="0070411B" w:rsidRDefault="00A772BB" w:rsidP="00A27D5A">
      <w:pPr>
        <w:pStyle w:val="NormalWeb"/>
        <w:numPr>
          <w:ilvl w:val="0"/>
          <w:numId w:val="4"/>
        </w:numPr>
        <w:spacing w:line="288" w:lineRule="atLeast"/>
        <w:rPr>
          <w:b/>
          <w:color w:val="000000" w:themeColor="text1"/>
          <w:u w:val="single"/>
          <w:lang w:val="fr-FR"/>
        </w:rPr>
      </w:pPr>
      <w:r w:rsidRPr="0070411B">
        <w:rPr>
          <w:b/>
          <w:color w:val="000000" w:themeColor="text1"/>
          <w:u w:val="single"/>
          <w:lang w:val="fr-FR"/>
        </w:rPr>
        <w:t>CONDITIONS GENERALES :</w:t>
      </w:r>
    </w:p>
    <w:p w:rsidR="005C6704" w:rsidRDefault="008229D3" w:rsidP="005C6704">
      <w:pPr>
        <w:pStyle w:val="NormalWeb"/>
        <w:spacing w:line="288" w:lineRule="atLeast"/>
        <w:jc w:val="both"/>
        <w:rPr>
          <w:lang w:val="fr-FR"/>
        </w:rPr>
      </w:pPr>
      <w:r w:rsidRPr="0070411B">
        <w:rPr>
          <w:lang w:val="fr-FR"/>
        </w:rPr>
        <w:t>Les candidats ne</w:t>
      </w:r>
      <w:r w:rsidR="00B46A10" w:rsidRPr="0070411B">
        <w:rPr>
          <w:lang w:val="fr-FR"/>
        </w:rPr>
        <w:t xml:space="preserve"> peuvent postuler </w:t>
      </w:r>
      <w:r w:rsidR="005B441F" w:rsidRPr="0070411B">
        <w:rPr>
          <w:lang w:val="fr-FR"/>
        </w:rPr>
        <w:t>que pour un</w:t>
      </w:r>
      <w:r w:rsidRPr="0070411B">
        <w:rPr>
          <w:lang w:val="fr-FR"/>
        </w:rPr>
        <w:t xml:space="preserve"> </w:t>
      </w:r>
      <w:r w:rsidR="006A7389" w:rsidRPr="0070411B">
        <w:rPr>
          <w:lang w:val="fr-FR"/>
        </w:rPr>
        <w:t xml:space="preserve">seul </w:t>
      </w:r>
      <w:r w:rsidR="00287ACB" w:rsidRPr="0070411B">
        <w:rPr>
          <w:lang w:val="fr-FR"/>
        </w:rPr>
        <w:t xml:space="preserve">des </w:t>
      </w:r>
      <w:r w:rsidRPr="0070411B">
        <w:rPr>
          <w:lang w:val="fr-FR"/>
        </w:rPr>
        <w:t>programme</w:t>
      </w:r>
      <w:r w:rsidR="00287ACB" w:rsidRPr="0070411B">
        <w:rPr>
          <w:lang w:val="fr-FR"/>
        </w:rPr>
        <w:t>s</w:t>
      </w:r>
      <w:r w:rsidRPr="0070411B">
        <w:rPr>
          <w:lang w:val="fr-FR"/>
        </w:rPr>
        <w:t xml:space="preserve"> de bourse d’étude</w:t>
      </w:r>
      <w:r w:rsidR="006A7389" w:rsidRPr="0070411B">
        <w:rPr>
          <w:lang w:val="fr-FR"/>
        </w:rPr>
        <w:t>s</w:t>
      </w:r>
      <w:r w:rsidRPr="0070411B">
        <w:rPr>
          <w:lang w:val="fr-FR"/>
        </w:rPr>
        <w:t xml:space="preserve"> </w:t>
      </w:r>
      <w:r w:rsidR="00287ACB" w:rsidRPr="0070411B">
        <w:rPr>
          <w:lang w:val="fr-FR"/>
        </w:rPr>
        <w:t xml:space="preserve">énumérés ci-dessus </w:t>
      </w:r>
      <w:r w:rsidRPr="0070411B">
        <w:rPr>
          <w:lang w:val="fr-FR"/>
        </w:rPr>
        <w:t>en conformité avec leur niveau d’étude</w:t>
      </w:r>
      <w:r w:rsidR="006A7389" w:rsidRPr="0070411B">
        <w:rPr>
          <w:lang w:val="fr-FR"/>
        </w:rPr>
        <w:t>s</w:t>
      </w:r>
      <w:r w:rsidRPr="0070411B">
        <w:rPr>
          <w:lang w:val="fr-FR"/>
        </w:rPr>
        <w:t xml:space="preserve"> et leurs amb</w:t>
      </w:r>
      <w:r w:rsidR="00FD4FC9" w:rsidRPr="0070411B">
        <w:rPr>
          <w:lang w:val="fr-FR"/>
        </w:rPr>
        <w:t>itions académique</w:t>
      </w:r>
      <w:r w:rsidR="006A7389" w:rsidRPr="0070411B">
        <w:rPr>
          <w:lang w:val="fr-FR"/>
        </w:rPr>
        <w:t>s</w:t>
      </w:r>
      <w:r w:rsidR="00FD4FC9" w:rsidRPr="0070411B">
        <w:rPr>
          <w:lang w:val="fr-FR"/>
        </w:rPr>
        <w:t xml:space="preserve">. </w:t>
      </w:r>
    </w:p>
    <w:p w:rsidR="009A0F07" w:rsidRDefault="006A7389" w:rsidP="009A0F07">
      <w:pPr>
        <w:pStyle w:val="NormalWeb"/>
        <w:spacing w:line="288" w:lineRule="atLeast"/>
        <w:jc w:val="both"/>
        <w:rPr>
          <w:lang w:val="fr-FR"/>
        </w:rPr>
      </w:pPr>
      <w:r w:rsidRPr="0070411B">
        <w:rPr>
          <w:lang w:val="fr-FR"/>
        </w:rPr>
        <w:t xml:space="preserve">L’obtention d’une bourse « Türkiye » </w:t>
      </w:r>
      <w:r w:rsidR="00287ACB" w:rsidRPr="0070411B">
        <w:rPr>
          <w:lang w:val="fr-FR"/>
        </w:rPr>
        <w:t xml:space="preserve">comprend </w:t>
      </w:r>
      <w:r w:rsidRPr="0070411B">
        <w:rPr>
          <w:lang w:val="fr-FR"/>
        </w:rPr>
        <w:t>l’</w:t>
      </w:r>
      <w:r w:rsidR="00287ACB" w:rsidRPr="0070411B">
        <w:rPr>
          <w:lang w:val="fr-FR"/>
        </w:rPr>
        <w:t>inscription</w:t>
      </w:r>
      <w:r w:rsidRPr="0070411B">
        <w:rPr>
          <w:lang w:val="fr-FR"/>
        </w:rPr>
        <w:t xml:space="preserve"> dans un programme universitaire spécifique ainsi que </w:t>
      </w:r>
      <w:r w:rsidR="008229D3" w:rsidRPr="0070411B">
        <w:rPr>
          <w:lang w:val="fr-FR"/>
        </w:rPr>
        <w:t xml:space="preserve">la bourse proprement dite. Les postulants </w:t>
      </w:r>
      <w:r w:rsidRPr="0070411B">
        <w:rPr>
          <w:lang w:val="fr-FR"/>
        </w:rPr>
        <w:t xml:space="preserve">qui </w:t>
      </w:r>
      <w:r w:rsidR="008229D3" w:rsidRPr="0070411B">
        <w:rPr>
          <w:lang w:val="fr-FR"/>
        </w:rPr>
        <w:t xml:space="preserve">seront  </w:t>
      </w:r>
      <w:r w:rsidR="00B46A10" w:rsidRPr="0070411B">
        <w:rPr>
          <w:lang w:val="fr-FR"/>
        </w:rPr>
        <w:t xml:space="preserve">admis </w:t>
      </w:r>
      <w:r w:rsidRPr="0070411B">
        <w:rPr>
          <w:lang w:val="fr-FR"/>
        </w:rPr>
        <w:t xml:space="preserve">seront </w:t>
      </w:r>
      <w:r w:rsidR="00B04147" w:rsidRPr="0070411B">
        <w:rPr>
          <w:lang w:val="fr-FR"/>
        </w:rPr>
        <w:t xml:space="preserve">orientés vers l’une des </w:t>
      </w:r>
      <w:r w:rsidR="00287ACB" w:rsidRPr="0070411B">
        <w:rPr>
          <w:lang w:val="fr-FR"/>
        </w:rPr>
        <w:t>université</w:t>
      </w:r>
      <w:r w:rsidR="00B04147" w:rsidRPr="0070411B">
        <w:rPr>
          <w:lang w:val="fr-FR"/>
        </w:rPr>
        <w:t xml:space="preserve">s </w:t>
      </w:r>
      <w:r w:rsidR="00287ACB" w:rsidRPr="0070411B">
        <w:rPr>
          <w:lang w:val="fr-FR"/>
        </w:rPr>
        <w:t xml:space="preserve">et </w:t>
      </w:r>
      <w:r w:rsidR="00B04147" w:rsidRPr="0070411B">
        <w:rPr>
          <w:lang w:val="fr-FR"/>
        </w:rPr>
        <w:t xml:space="preserve">l’un des </w:t>
      </w:r>
      <w:r w:rsidRPr="0070411B">
        <w:rPr>
          <w:lang w:val="fr-FR"/>
        </w:rPr>
        <w:t xml:space="preserve">programmes qu’ils </w:t>
      </w:r>
      <w:r w:rsidR="00287ACB" w:rsidRPr="0070411B">
        <w:rPr>
          <w:lang w:val="fr-FR"/>
        </w:rPr>
        <w:t>auront choisi</w:t>
      </w:r>
      <w:r w:rsidR="00355A14" w:rsidRPr="0070411B">
        <w:rPr>
          <w:lang w:val="fr-FR"/>
        </w:rPr>
        <w:t>s</w:t>
      </w:r>
      <w:r w:rsidR="00287ACB" w:rsidRPr="0070411B">
        <w:rPr>
          <w:lang w:val="fr-FR"/>
        </w:rPr>
        <w:t xml:space="preserve"> au moment de leur </w:t>
      </w:r>
      <w:r w:rsidR="008229D3" w:rsidRPr="0070411B">
        <w:rPr>
          <w:lang w:val="fr-FR"/>
        </w:rPr>
        <w:t>application en ligne.</w:t>
      </w:r>
    </w:p>
    <w:p w:rsidR="008229D3" w:rsidRPr="009A0F07" w:rsidRDefault="008229D3" w:rsidP="009A0F07">
      <w:pPr>
        <w:pStyle w:val="NormalWeb"/>
        <w:spacing w:line="288" w:lineRule="atLeast"/>
        <w:jc w:val="both"/>
        <w:rPr>
          <w:lang w:val="fr-FR"/>
        </w:rPr>
      </w:pPr>
      <w:r w:rsidRPr="009A0F07">
        <w:rPr>
          <w:rFonts w:eastAsia="MS Mincho"/>
          <w:lang w:val="fr-FR"/>
        </w:rPr>
        <w:t>La plupart des p</w:t>
      </w:r>
      <w:r w:rsidR="00FD4FC9" w:rsidRPr="009A0F07">
        <w:rPr>
          <w:rFonts w:eastAsia="MS Mincho"/>
          <w:lang w:val="fr-FR"/>
        </w:rPr>
        <w:t xml:space="preserve">rogrammes dans les universités </w:t>
      </w:r>
      <w:r w:rsidR="00287ACB" w:rsidRPr="009A0F07">
        <w:rPr>
          <w:rFonts w:eastAsia="MS Mincho"/>
          <w:lang w:val="fr-FR"/>
        </w:rPr>
        <w:t xml:space="preserve">turques </w:t>
      </w:r>
      <w:r w:rsidRPr="009A0F07">
        <w:rPr>
          <w:rFonts w:eastAsia="MS Mincho"/>
          <w:lang w:val="fr-FR"/>
        </w:rPr>
        <w:t xml:space="preserve">sont en langue </w:t>
      </w:r>
      <w:r w:rsidR="00287ACB" w:rsidRPr="009A0F07">
        <w:rPr>
          <w:rFonts w:eastAsia="MS Mincho"/>
          <w:lang w:val="fr-FR"/>
        </w:rPr>
        <w:t>turque</w:t>
      </w:r>
      <w:r w:rsidRPr="009A0F07">
        <w:rPr>
          <w:rFonts w:eastAsia="MS Mincho"/>
          <w:lang w:val="fr-FR"/>
        </w:rPr>
        <w:t>. Cependant, quelques département</w:t>
      </w:r>
      <w:r w:rsidR="00287ACB" w:rsidRPr="009A0F07">
        <w:rPr>
          <w:rFonts w:eastAsia="MS Mincho"/>
          <w:lang w:val="fr-FR"/>
        </w:rPr>
        <w:t>s</w:t>
      </w:r>
      <w:r w:rsidRPr="009A0F07">
        <w:rPr>
          <w:rFonts w:eastAsia="MS Mincho"/>
          <w:lang w:val="fr-FR"/>
        </w:rPr>
        <w:t xml:space="preserve"> et universités offrent d</w:t>
      </w:r>
      <w:r w:rsidR="009F6B81" w:rsidRPr="009A0F07">
        <w:rPr>
          <w:rFonts w:eastAsia="MS Mincho"/>
          <w:lang w:val="fr-FR"/>
        </w:rPr>
        <w:t xml:space="preserve">es programmes en </w:t>
      </w:r>
      <w:r w:rsidR="00287ACB" w:rsidRPr="009A0F07">
        <w:rPr>
          <w:rFonts w:eastAsia="MS Mincho"/>
          <w:lang w:val="fr-FR"/>
        </w:rPr>
        <w:t xml:space="preserve">anglais </w:t>
      </w:r>
      <w:r w:rsidR="009F6B81" w:rsidRPr="009A0F07">
        <w:rPr>
          <w:rFonts w:eastAsia="MS Mincho"/>
          <w:lang w:val="fr-FR"/>
        </w:rPr>
        <w:t xml:space="preserve">ou en </w:t>
      </w:r>
      <w:r w:rsidR="00287ACB" w:rsidRPr="009A0F07">
        <w:rPr>
          <w:rFonts w:eastAsia="MS Mincho"/>
          <w:lang w:val="fr-FR"/>
        </w:rPr>
        <w:t>français</w:t>
      </w:r>
      <w:r w:rsidRPr="009A0F07">
        <w:rPr>
          <w:rFonts w:eastAsia="MS Mincho"/>
          <w:lang w:val="fr-FR"/>
        </w:rPr>
        <w:t xml:space="preserve">. Les </w:t>
      </w:r>
      <w:r w:rsidRPr="009A0F07">
        <w:rPr>
          <w:rFonts w:eastAsia="MS Mincho"/>
          <w:lang w:val="fr-FR"/>
        </w:rPr>
        <w:lastRenderedPageBreak/>
        <w:t xml:space="preserve">candidats qui voudront étudier dans ces langues doivent avoir un certificat international reconnu pour </w:t>
      </w:r>
      <w:r w:rsidR="005D5B5F" w:rsidRPr="009A0F07">
        <w:rPr>
          <w:rFonts w:eastAsia="MS Mincho"/>
          <w:lang w:val="fr-FR"/>
        </w:rPr>
        <w:t>prouver</w:t>
      </w:r>
      <w:r w:rsidRPr="009A0F07">
        <w:rPr>
          <w:rFonts w:eastAsia="MS Mincho"/>
          <w:lang w:val="fr-FR"/>
        </w:rPr>
        <w:t xml:space="preserve"> leur </w:t>
      </w:r>
      <w:r w:rsidR="005D5B5F" w:rsidRPr="009A0F07">
        <w:rPr>
          <w:rFonts w:eastAsia="MS Mincho"/>
          <w:lang w:val="fr-FR"/>
        </w:rPr>
        <w:t xml:space="preserve">bon </w:t>
      </w:r>
      <w:r w:rsidRPr="009A0F07">
        <w:rPr>
          <w:rFonts w:eastAsia="MS Mincho"/>
          <w:lang w:val="fr-FR"/>
        </w:rPr>
        <w:t xml:space="preserve">niveau </w:t>
      </w:r>
      <w:r w:rsidR="00B04147" w:rsidRPr="009A0F07">
        <w:rPr>
          <w:rFonts w:eastAsia="MS Mincho"/>
          <w:lang w:val="fr-FR"/>
        </w:rPr>
        <w:t xml:space="preserve">dans cette </w:t>
      </w:r>
      <w:r w:rsidRPr="009A0F07">
        <w:rPr>
          <w:rFonts w:eastAsia="MS Mincho"/>
          <w:lang w:val="fr-FR"/>
        </w:rPr>
        <w:t xml:space="preserve">langue. Aussi, certains de ces programmes </w:t>
      </w:r>
      <w:r w:rsidR="00EA4FDA" w:rsidRPr="009A0F07">
        <w:rPr>
          <w:rFonts w:eastAsia="MS Mincho"/>
          <w:lang w:val="fr-FR"/>
        </w:rPr>
        <w:t xml:space="preserve">en langue </w:t>
      </w:r>
      <w:r w:rsidRPr="009A0F07">
        <w:rPr>
          <w:rFonts w:eastAsia="MS Mincho"/>
          <w:lang w:val="fr-FR"/>
        </w:rPr>
        <w:t>étrang</w:t>
      </w:r>
      <w:r w:rsidR="00EA4FDA" w:rsidRPr="009A0F07">
        <w:rPr>
          <w:rFonts w:eastAsia="MS Mincho"/>
          <w:lang w:val="fr-FR"/>
        </w:rPr>
        <w:t>è</w:t>
      </w:r>
      <w:r w:rsidRPr="009A0F07">
        <w:rPr>
          <w:rFonts w:eastAsia="MS Mincho"/>
          <w:lang w:val="fr-FR"/>
        </w:rPr>
        <w:t>r</w:t>
      </w:r>
      <w:r w:rsidR="00EA4FDA" w:rsidRPr="009A0F07">
        <w:rPr>
          <w:rFonts w:eastAsia="MS Mincho"/>
          <w:lang w:val="fr-FR"/>
        </w:rPr>
        <w:t>e</w:t>
      </w:r>
      <w:r w:rsidRPr="009A0F07">
        <w:rPr>
          <w:rFonts w:eastAsia="MS Mincho"/>
          <w:lang w:val="fr-FR"/>
        </w:rPr>
        <w:t xml:space="preserve"> </w:t>
      </w:r>
      <w:r w:rsidR="000E29D3" w:rsidRPr="009A0F07">
        <w:rPr>
          <w:rFonts w:eastAsia="MS Mincho"/>
          <w:lang w:val="fr-FR"/>
        </w:rPr>
        <w:t xml:space="preserve">requièrent </w:t>
      </w:r>
      <w:r w:rsidR="00EA4FDA" w:rsidRPr="009A0F07">
        <w:rPr>
          <w:rFonts w:eastAsia="MS Mincho"/>
          <w:lang w:val="fr-FR"/>
        </w:rPr>
        <w:t xml:space="preserve">l’obtention </w:t>
      </w:r>
      <w:r w:rsidR="00160E8E" w:rsidRPr="009A0F07">
        <w:rPr>
          <w:rFonts w:eastAsia="MS Mincho"/>
          <w:lang w:val="fr-FR"/>
        </w:rPr>
        <w:t xml:space="preserve">d’un certain niveau dans les examens </w:t>
      </w:r>
      <w:r w:rsidR="000E29D3" w:rsidRPr="009A0F07">
        <w:rPr>
          <w:rFonts w:eastAsia="MS Mincho"/>
          <w:lang w:val="fr-FR"/>
        </w:rPr>
        <w:t>internationa</w:t>
      </w:r>
      <w:r w:rsidR="00160E8E" w:rsidRPr="009A0F07">
        <w:rPr>
          <w:rFonts w:eastAsia="MS Mincho"/>
          <w:lang w:val="fr-FR"/>
        </w:rPr>
        <w:t xml:space="preserve">ux comme le </w:t>
      </w:r>
      <w:r w:rsidRPr="009A0F07">
        <w:rPr>
          <w:rFonts w:eastAsia="MS Mincho"/>
          <w:lang w:val="fr-FR"/>
        </w:rPr>
        <w:t xml:space="preserve">GRE, </w:t>
      </w:r>
      <w:r w:rsidR="00160E8E" w:rsidRPr="009A0F07">
        <w:rPr>
          <w:rFonts w:eastAsia="MS Mincho"/>
          <w:lang w:val="fr-FR"/>
        </w:rPr>
        <w:t xml:space="preserve">le </w:t>
      </w:r>
      <w:r w:rsidRPr="009A0F07">
        <w:rPr>
          <w:rFonts w:eastAsia="MS Mincho"/>
          <w:lang w:val="fr-FR"/>
        </w:rPr>
        <w:t>GMAT et</w:t>
      </w:r>
      <w:r w:rsidR="00EA4FDA" w:rsidRPr="009A0F07">
        <w:rPr>
          <w:rFonts w:eastAsia="MS Mincho"/>
          <w:lang w:val="fr-FR"/>
        </w:rPr>
        <w:t>c.</w:t>
      </w:r>
    </w:p>
    <w:p w:rsidR="008229D3" w:rsidRPr="0070411B" w:rsidRDefault="008229D3" w:rsidP="00A27D5A">
      <w:pPr>
        <w:keepNext/>
        <w:numPr>
          <w:ilvl w:val="0"/>
          <w:numId w:val="2"/>
        </w:numPr>
        <w:spacing w:after="0" w:line="240" w:lineRule="auto"/>
        <w:contextualSpacing/>
        <w:jc w:val="both"/>
        <w:outlineLvl w:val="0"/>
        <w:rPr>
          <w:rFonts w:ascii="Times New Roman" w:eastAsia="MS Mincho" w:hAnsi="Times New Roman" w:cs="Times New Roman"/>
          <w:sz w:val="24"/>
          <w:szCs w:val="24"/>
          <w:lang w:val="fr-FR"/>
        </w:rPr>
      </w:pPr>
    </w:p>
    <w:p w:rsidR="008229D3" w:rsidRPr="0070411B" w:rsidRDefault="008229D3" w:rsidP="00A27D5A">
      <w:pPr>
        <w:keepNext/>
        <w:numPr>
          <w:ilvl w:val="0"/>
          <w:numId w:val="2"/>
        </w:numPr>
        <w:spacing w:after="0" w:line="240" w:lineRule="auto"/>
        <w:contextualSpacing/>
        <w:jc w:val="both"/>
        <w:outlineLvl w:val="0"/>
        <w:rPr>
          <w:rFonts w:ascii="Times New Roman" w:eastAsia="MS Mincho" w:hAnsi="Times New Roman" w:cs="Times New Roman"/>
          <w:b/>
          <w:sz w:val="24"/>
          <w:szCs w:val="24"/>
          <w:lang w:val="fr-FR"/>
        </w:rPr>
      </w:pPr>
      <w:r w:rsidRPr="0070411B">
        <w:rPr>
          <w:rFonts w:ascii="Times New Roman" w:eastAsia="MS Mincho" w:hAnsi="Times New Roman" w:cs="Times New Roman"/>
          <w:b/>
          <w:sz w:val="24"/>
          <w:szCs w:val="24"/>
          <w:u w:val="single"/>
          <w:lang w:val="fr-FR"/>
        </w:rPr>
        <w:t xml:space="preserve">Tous </w:t>
      </w:r>
      <w:r w:rsidR="00FD4FC9" w:rsidRPr="0070411B">
        <w:rPr>
          <w:rFonts w:ascii="Times New Roman" w:eastAsia="MS Mincho" w:hAnsi="Times New Roman" w:cs="Times New Roman"/>
          <w:b/>
          <w:sz w:val="24"/>
          <w:szCs w:val="24"/>
          <w:u w:val="single"/>
          <w:lang w:val="fr-FR"/>
        </w:rPr>
        <w:t>les bénéficiaires de bourse</w:t>
      </w:r>
      <w:r w:rsidR="00160E8E" w:rsidRPr="0070411B">
        <w:rPr>
          <w:rFonts w:ascii="Times New Roman" w:eastAsia="MS Mincho" w:hAnsi="Times New Roman" w:cs="Times New Roman"/>
          <w:b/>
          <w:sz w:val="24"/>
          <w:szCs w:val="24"/>
          <w:u w:val="single"/>
          <w:lang w:val="fr-FR"/>
        </w:rPr>
        <w:t>s « Türkiye »</w:t>
      </w:r>
      <w:r w:rsidR="00FD4FC9" w:rsidRPr="0070411B">
        <w:rPr>
          <w:rFonts w:ascii="Times New Roman" w:eastAsia="MS Mincho" w:hAnsi="Times New Roman" w:cs="Times New Roman"/>
          <w:b/>
          <w:sz w:val="24"/>
          <w:szCs w:val="24"/>
          <w:u w:val="single"/>
          <w:lang w:val="fr-FR"/>
        </w:rPr>
        <w:t xml:space="preserve"> </w:t>
      </w:r>
      <w:r w:rsidRPr="0070411B">
        <w:rPr>
          <w:rFonts w:ascii="Times New Roman" w:eastAsia="MS Mincho" w:hAnsi="Times New Roman" w:cs="Times New Roman"/>
          <w:b/>
          <w:sz w:val="24"/>
          <w:szCs w:val="24"/>
          <w:u w:val="single"/>
          <w:lang w:val="fr-FR"/>
        </w:rPr>
        <w:t>qui n’ont pas un cer</w:t>
      </w:r>
      <w:r w:rsidR="00FD4FC9" w:rsidRPr="0070411B">
        <w:rPr>
          <w:rFonts w:ascii="Times New Roman" w:eastAsia="MS Mincho" w:hAnsi="Times New Roman" w:cs="Times New Roman"/>
          <w:b/>
          <w:sz w:val="24"/>
          <w:szCs w:val="24"/>
          <w:u w:val="single"/>
          <w:lang w:val="fr-FR"/>
        </w:rPr>
        <w:t>tificat de niveau C1 en langue T</w:t>
      </w:r>
      <w:r w:rsidR="006619F7" w:rsidRPr="0070411B">
        <w:rPr>
          <w:rFonts w:ascii="Times New Roman" w:eastAsia="MS Mincho" w:hAnsi="Times New Roman" w:cs="Times New Roman"/>
          <w:b/>
          <w:sz w:val="24"/>
          <w:szCs w:val="24"/>
          <w:u w:val="single"/>
          <w:lang w:val="fr-FR"/>
        </w:rPr>
        <w:t>urque (y compris ceux ayant</w:t>
      </w:r>
      <w:r w:rsidRPr="0070411B">
        <w:rPr>
          <w:rFonts w:ascii="Times New Roman" w:eastAsia="MS Mincho" w:hAnsi="Times New Roman" w:cs="Times New Roman"/>
          <w:b/>
          <w:sz w:val="24"/>
          <w:szCs w:val="24"/>
          <w:u w:val="single"/>
          <w:lang w:val="fr-FR"/>
        </w:rPr>
        <w:t xml:space="preserve"> été orienté</w:t>
      </w:r>
      <w:r w:rsidR="00B04147" w:rsidRPr="0070411B">
        <w:rPr>
          <w:rFonts w:ascii="Times New Roman" w:eastAsia="MS Mincho" w:hAnsi="Times New Roman" w:cs="Times New Roman"/>
          <w:b/>
          <w:sz w:val="24"/>
          <w:szCs w:val="24"/>
          <w:u w:val="single"/>
          <w:lang w:val="fr-FR"/>
        </w:rPr>
        <w:t>s</w:t>
      </w:r>
      <w:r w:rsidRPr="0070411B">
        <w:rPr>
          <w:rFonts w:ascii="Times New Roman" w:eastAsia="MS Mincho" w:hAnsi="Times New Roman" w:cs="Times New Roman"/>
          <w:b/>
          <w:sz w:val="24"/>
          <w:szCs w:val="24"/>
          <w:u w:val="single"/>
          <w:lang w:val="fr-FR"/>
        </w:rPr>
        <w:t xml:space="preserve"> dans les programmes en </w:t>
      </w:r>
      <w:r w:rsidR="00B04147" w:rsidRPr="0070411B">
        <w:rPr>
          <w:rFonts w:ascii="Times New Roman" w:eastAsia="MS Mincho" w:hAnsi="Times New Roman" w:cs="Times New Roman"/>
          <w:b/>
          <w:sz w:val="24"/>
          <w:szCs w:val="24"/>
          <w:u w:val="single"/>
          <w:lang w:val="fr-FR"/>
        </w:rPr>
        <w:t xml:space="preserve">français </w:t>
      </w:r>
      <w:r w:rsidRPr="0070411B">
        <w:rPr>
          <w:rFonts w:ascii="Times New Roman" w:eastAsia="MS Mincho" w:hAnsi="Times New Roman" w:cs="Times New Roman"/>
          <w:b/>
          <w:sz w:val="24"/>
          <w:szCs w:val="24"/>
          <w:u w:val="single"/>
          <w:lang w:val="fr-FR"/>
        </w:rPr>
        <w:t xml:space="preserve">et en </w:t>
      </w:r>
      <w:r w:rsidR="00B04147" w:rsidRPr="0070411B">
        <w:rPr>
          <w:rFonts w:ascii="Times New Roman" w:eastAsia="MS Mincho" w:hAnsi="Times New Roman" w:cs="Times New Roman"/>
          <w:b/>
          <w:sz w:val="24"/>
          <w:szCs w:val="24"/>
          <w:u w:val="single"/>
          <w:lang w:val="fr-FR"/>
        </w:rPr>
        <w:t>anglais</w:t>
      </w:r>
      <w:r w:rsidRPr="0070411B">
        <w:rPr>
          <w:rFonts w:ascii="Times New Roman" w:eastAsia="MS Mincho" w:hAnsi="Times New Roman" w:cs="Times New Roman"/>
          <w:b/>
          <w:sz w:val="24"/>
          <w:szCs w:val="24"/>
          <w:u w:val="single"/>
          <w:lang w:val="fr-FR"/>
        </w:rPr>
        <w:t xml:space="preserve">) doivent </w:t>
      </w:r>
      <w:r w:rsidR="00355A14" w:rsidRPr="0070411B">
        <w:rPr>
          <w:rFonts w:ascii="Times New Roman" w:eastAsia="MS Mincho" w:hAnsi="Times New Roman" w:cs="Times New Roman"/>
          <w:b/>
          <w:sz w:val="24"/>
          <w:szCs w:val="24"/>
          <w:u w:val="single"/>
          <w:lang w:val="fr-FR"/>
        </w:rPr>
        <w:t xml:space="preserve">suivre </w:t>
      </w:r>
      <w:r w:rsidRPr="0070411B">
        <w:rPr>
          <w:rFonts w:ascii="Times New Roman" w:eastAsia="MS Mincho" w:hAnsi="Times New Roman" w:cs="Times New Roman"/>
          <w:b/>
          <w:sz w:val="24"/>
          <w:szCs w:val="24"/>
          <w:u w:val="single"/>
          <w:lang w:val="fr-FR"/>
        </w:rPr>
        <w:t xml:space="preserve">une année </w:t>
      </w:r>
      <w:r w:rsidR="00FD4FC9" w:rsidRPr="0070411B">
        <w:rPr>
          <w:rFonts w:ascii="Times New Roman" w:eastAsia="MS Mincho" w:hAnsi="Times New Roman" w:cs="Times New Roman"/>
          <w:b/>
          <w:sz w:val="24"/>
          <w:szCs w:val="24"/>
          <w:u w:val="single"/>
          <w:lang w:val="fr-FR"/>
        </w:rPr>
        <w:t>préparatoire de langue T</w:t>
      </w:r>
      <w:r w:rsidRPr="0070411B">
        <w:rPr>
          <w:rFonts w:ascii="Times New Roman" w:eastAsia="MS Mincho" w:hAnsi="Times New Roman" w:cs="Times New Roman"/>
          <w:b/>
          <w:sz w:val="24"/>
          <w:szCs w:val="24"/>
          <w:u w:val="single"/>
          <w:lang w:val="fr-FR"/>
        </w:rPr>
        <w:t xml:space="preserve">urque. </w:t>
      </w:r>
    </w:p>
    <w:p w:rsidR="008229D3" w:rsidRPr="0070411B" w:rsidRDefault="008229D3" w:rsidP="00A27D5A">
      <w:pPr>
        <w:keepNext/>
        <w:numPr>
          <w:ilvl w:val="0"/>
          <w:numId w:val="2"/>
        </w:numPr>
        <w:spacing w:after="0" w:line="240" w:lineRule="auto"/>
        <w:contextualSpacing/>
        <w:jc w:val="both"/>
        <w:outlineLvl w:val="0"/>
        <w:rPr>
          <w:rFonts w:ascii="Times New Roman" w:eastAsia="MS Mincho" w:hAnsi="Times New Roman" w:cs="Times New Roman"/>
          <w:b/>
          <w:sz w:val="24"/>
          <w:szCs w:val="24"/>
          <w:lang w:val="fr-FR"/>
        </w:rPr>
      </w:pPr>
    </w:p>
    <w:p w:rsidR="008229D3" w:rsidRPr="0070411B" w:rsidRDefault="008229D3" w:rsidP="00A27D5A">
      <w:pPr>
        <w:keepNext/>
        <w:numPr>
          <w:ilvl w:val="0"/>
          <w:numId w:val="2"/>
        </w:numPr>
        <w:spacing w:after="0" w:line="240" w:lineRule="auto"/>
        <w:contextualSpacing/>
        <w:jc w:val="both"/>
        <w:outlineLvl w:val="0"/>
        <w:rPr>
          <w:rFonts w:ascii="Times New Roman" w:eastAsia="MS Mincho" w:hAnsi="Times New Roman" w:cs="Times New Roman"/>
          <w:sz w:val="24"/>
          <w:szCs w:val="24"/>
          <w:lang w:val="fr-FR"/>
        </w:rPr>
      </w:pPr>
      <w:r w:rsidRPr="0070411B">
        <w:rPr>
          <w:rFonts w:ascii="Times New Roman" w:eastAsia="MS Mincho" w:hAnsi="Times New Roman" w:cs="Times New Roman"/>
          <w:sz w:val="24"/>
          <w:szCs w:val="24"/>
          <w:lang w:val="fr-FR"/>
        </w:rPr>
        <w:t>Les programmes de bourse pour les disciplines artistique</w:t>
      </w:r>
      <w:r w:rsidR="005943CF" w:rsidRPr="0070411B">
        <w:rPr>
          <w:rFonts w:ascii="Times New Roman" w:eastAsia="MS Mincho" w:hAnsi="Times New Roman" w:cs="Times New Roman"/>
          <w:sz w:val="24"/>
          <w:szCs w:val="24"/>
          <w:lang w:val="fr-FR"/>
        </w:rPr>
        <w:t>s</w:t>
      </w:r>
      <w:r w:rsidRPr="0070411B">
        <w:rPr>
          <w:rFonts w:ascii="Times New Roman" w:eastAsia="MS Mincho" w:hAnsi="Times New Roman" w:cs="Times New Roman"/>
          <w:sz w:val="24"/>
          <w:szCs w:val="24"/>
          <w:lang w:val="fr-FR"/>
        </w:rPr>
        <w:t xml:space="preserve"> et sportive</w:t>
      </w:r>
      <w:r w:rsidR="005943CF" w:rsidRPr="0070411B">
        <w:rPr>
          <w:rFonts w:ascii="Times New Roman" w:eastAsia="MS Mincho" w:hAnsi="Times New Roman" w:cs="Times New Roman"/>
          <w:sz w:val="24"/>
          <w:szCs w:val="24"/>
          <w:lang w:val="fr-FR"/>
        </w:rPr>
        <w:t>s</w:t>
      </w:r>
      <w:r w:rsidRPr="0070411B">
        <w:rPr>
          <w:rFonts w:ascii="Times New Roman" w:eastAsia="MS Mincho" w:hAnsi="Times New Roman" w:cs="Times New Roman"/>
          <w:sz w:val="24"/>
          <w:szCs w:val="24"/>
          <w:lang w:val="fr-FR"/>
        </w:rPr>
        <w:t xml:space="preserve"> sont disponibles pour la première fois cette année. Ils </w:t>
      </w:r>
      <w:r w:rsidR="00160E8E" w:rsidRPr="0070411B">
        <w:rPr>
          <w:rFonts w:ascii="Times New Roman" w:eastAsia="MS Mincho" w:hAnsi="Times New Roman" w:cs="Times New Roman"/>
          <w:sz w:val="24"/>
          <w:szCs w:val="24"/>
          <w:lang w:val="fr-FR"/>
        </w:rPr>
        <w:t xml:space="preserve">ont été </w:t>
      </w:r>
      <w:r w:rsidRPr="0070411B">
        <w:rPr>
          <w:rFonts w:ascii="Times New Roman" w:eastAsia="MS Mincho" w:hAnsi="Times New Roman" w:cs="Times New Roman"/>
          <w:sz w:val="24"/>
          <w:szCs w:val="24"/>
          <w:lang w:val="fr-FR"/>
        </w:rPr>
        <w:t xml:space="preserve">spécialement inclus pour encourager les étudiants ayant </w:t>
      </w:r>
      <w:r w:rsidR="00160E8E" w:rsidRPr="0070411B">
        <w:rPr>
          <w:rFonts w:ascii="Times New Roman" w:eastAsia="MS Mincho" w:hAnsi="Times New Roman" w:cs="Times New Roman"/>
          <w:sz w:val="24"/>
          <w:szCs w:val="24"/>
          <w:lang w:val="fr-FR"/>
        </w:rPr>
        <w:t xml:space="preserve">des </w:t>
      </w:r>
      <w:r w:rsidRPr="0070411B">
        <w:rPr>
          <w:rFonts w:ascii="Times New Roman" w:eastAsia="MS Mincho" w:hAnsi="Times New Roman" w:cs="Times New Roman"/>
          <w:sz w:val="24"/>
          <w:szCs w:val="24"/>
          <w:lang w:val="fr-FR"/>
        </w:rPr>
        <w:t>compétences dans les matièr</w:t>
      </w:r>
      <w:r w:rsidR="00FA08F0" w:rsidRPr="0070411B">
        <w:rPr>
          <w:rFonts w:ascii="Times New Roman" w:eastAsia="MS Mincho" w:hAnsi="Times New Roman" w:cs="Times New Roman"/>
          <w:sz w:val="24"/>
          <w:szCs w:val="24"/>
          <w:lang w:val="fr-FR"/>
        </w:rPr>
        <w:t>es comme l’a</w:t>
      </w:r>
      <w:r w:rsidRPr="0070411B">
        <w:rPr>
          <w:rFonts w:ascii="Times New Roman" w:eastAsia="MS Mincho" w:hAnsi="Times New Roman" w:cs="Times New Roman"/>
          <w:sz w:val="24"/>
          <w:szCs w:val="24"/>
          <w:lang w:val="fr-FR"/>
        </w:rPr>
        <w:t xml:space="preserve">rt et le sport </w:t>
      </w:r>
      <w:r w:rsidR="006619F7" w:rsidRPr="0070411B">
        <w:rPr>
          <w:rFonts w:ascii="Times New Roman" w:eastAsia="MS Mincho" w:hAnsi="Times New Roman" w:cs="Times New Roman"/>
          <w:sz w:val="24"/>
          <w:szCs w:val="24"/>
          <w:lang w:val="fr-FR"/>
        </w:rPr>
        <w:t xml:space="preserve">afin </w:t>
      </w:r>
      <w:r w:rsidRPr="0070411B">
        <w:rPr>
          <w:rFonts w:ascii="Times New Roman" w:eastAsia="MS Mincho" w:hAnsi="Times New Roman" w:cs="Times New Roman"/>
          <w:sz w:val="24"/>
          <w:szCs w:val="24"/>
          <w:lang w:val="fr-FR"/>
        </w:rPr>
        <w:t>d</w:t>
      </w:r>
      <w:r w:rsidR="006619F7" w:rsidRPr="0070411B">
        <w:rPr>
          <w:rFonts w:ascii="Times New Roman" w:eastAsia="MS Mincho" w:hAnsi="Times New Roman" w:cs="Times New Roman"/>
          <w:sz w:val="24"/>
          <w:szCs w:val="24"/>
          <w:lang w:val="fr-FR"/>
        </w:rPr>
        <w:t>e  pouvoir faire des études de</w:t>
      </w:r>
      <w:r w:rsidRPr="0070411B">
        <w:rPr>
          <w:rFonts w:ascii="Times New Roman" w:eastAsia="MS Mincho" w:hAnsi="Times New Roman" w:cs="Times New Roman"/>
          <w:sz w:val="24"/>
          <w:szCs w:val="24"/>
          <w:lang w:val="fr-FR"/>
        </w:rPr>
        <w:t xml:space="preserve"> </w:t>
      </w:r>
      <w:r w:rsidR="00B04147" w:rsidRPr="0070411B">
        <w:rPr>
          <w:rFonts w:ascii="Times New Roman" w:eastAsia="MS Mincho" w:hAnsi="Times New Roman" w:cs="Times New Roman"/>
          <w:sz w:val="24"/>
          <w:szCs w:val="24"/>
          <w:lang w:val="fr-FR"/>
        </w:rPr>
        <w:t>l</w:t>
      </w:r>
      <w:r w:rsidRPr="0070411B">
        <w:rPr>
          <w:rFonts w:ascii="Times New Roman" w:eastAsia="MS Mincho" w:hAnsi="Times New Roman" w:cs="Times New Roman"/>
          <w:sz w:val="24"/>
          <w:szCs w:val="24"/>
          <w:lang w:val="fr-FR"/>
        </w:rPr>
        <w:t>icen</w:t>
      </w:r>
      <w:r w:rsidR="00B04147" w:rsidRPr="0070411B">
        <w:rPr>
          <w:rFonts w:ascii="Times New Roman" w:eastAsia="MS Mincho" w:hAnsi="Times New Roman" w:cs="Times New Roman"/>
          <w:sz w:val="24"/>
          <w:szCs w:val="24"/>
          <w:lang w:val="fr-FR"/>
        </w:rPr>
        <w:t>c</w:t>
      </w:r>
      <w:r w:rsidRPr="0070411B">
        <w:rPr>
          <w:rFonts w:ascii="Times New Roman" w:eastAsia="MS Mincho" w:hAnsi="Times New Roman" w:cs="Times New Roman"/>
          <w:sz w:val="24"/>
          <w:szCs w:val="24"/>
          <w:lang w:val="fr-FR"/>
        </w:rPr>
        <w:t xml:space="preserve">e, master </w:t>
      </w:r>
      <w:r w:rsidR="00160E8E" w:rsidRPr="0070411B">
        <w:rPr>
          <w:rFonts w:ascii="Times New Roman" w:eastAsia="MS Mincho" w:hAnsi="Times New Roman" w:cs="Times New Roman"/>
          <w:sz w:val="24"/>
          <w:szCs w:val="24"/>
          <w:lang w:val="fr-FR"/>
        </w:rPr>
        <w:t xml:space="preserve">ou </w:t>
      </w:r>
      <w:r w:rsidR="006619F7" w:rsidRPr="0070411B">
        <w:rPr>
          <w:rFonts w:ascii="Times New Roman" w:eastAsia="MS Mincho" w:hAnsi="Times New Roman" w:cs="Times New Roman"/>
          <w:sz w:val="24"/>
          <w:szCs w:val="24"/>
          <w:lang w:val="fr-FR"/>
        </w:rPr>
        <w:t xml:space="preserve">de </w:t>
      </w:r>
      <w:r w:rsidRPr="0070411B">
        <w:rPr>
          <w:rFonts w:ascii="Times New Roman" w:eastAsia="MS Mincho" w:hAnsi="Times New Roman" w:cs="Times New Roman"/>
          <w:sz w:val="24"/>
          <w:szCs w:val="24"/>
          <w:lang w:val="fr-FR"/>
        </w:rPr>
        <w:t>doctorat dans de presti</w:t>
      </w:r>
      <w:r w:rsidR="006619F7" w:rsidRPr="0070411B">
        <w:rPr>
          <w:rFonts w:ascii="Times New Roman" w:eastAsia="MS Mincho" w:hAnsi="Times New Roman" w:cs="Times New Roman"/>
          <w:sz w:val="24"/>
          <w:szCs w:val="24"/>
          <w:lang w:val="fr-FR"/>
        </w:rPr>
        <w:t>gieuses universités turques grâce à</w:t>
      </w:r>
      <w:r w:rsidRPr="0070411B">
        <w:rPr>
          <w:rFonts w:ascii="Times New Roman" w:eastAsia="MS Mincho" w:hAnsi="Times New Roman" w:cs="Times New Roman"/>
          <w:sz w:val="24"/>
          <w:szCs w:val="24"/>
          <w:lang w:val="fr-FR"/>
        </w:rPr>
        <w:t xml:space="preserve"> cette bourse. Les </w:t>
      </w:r>
      <w:r w:rsidR="009F2BC6" w:rsidRPr="0070411B">
        <w:rPr>
          <w:rFonts w:ascii="Times New Roman" w:eastAsia="MS Mincho" w:hAnsi="Times New Roman" w:cs="Times New Roman"/>
          <w:sz w:val="24"/>
          <w:szCs w:val="24"/>
          <w:lang w:val="fr-FR"/>
        </w:rPr>
        <w:t xml:space="preserve">candidats </w:t>
      </w:r>
      <w:r w:rsidRPr="0070411B">
        <w:rPr>
          <w:rFonts w:ascii="Times New Roman" w:eastAsia="MS Mincho" w:hAnsi="Times New Roman" w:cs="Times New Roman"/>
          <w:sz w:val="24"/>
          <w:szCs w:val="24"/>
          <w:lang w:val="fr-FR"/>
        </w:rPr>
        <w:t>sélectionnés feront une année de langue</w:t>
      </w:r>
      <w:r w:rsidR="00FA08F0" w:rsidRPr="0070411B">
        <w:rPr>
          <w:rFonts w:ascii="Times New Roman" w:eastAsia="MS Mincho" w:hAnsi="Times New Roman" w:cs="Times New Roman"/>
          <w:sz w:val="24"/>
          <w:szCs w:val="24"/>
          <w:lang w:val="fr-FR"/>
        </w:rPr>
        <w:t xml:space="preserve"> turque </w:t>
      </w:r>
      <w:r w:rsidR="006619F7" w:rsidRPr="0070411B">
        <w:rPr>
          <w:rFonts w:ascii="Times New Roman" w:eastAsia="MS Mincho" w:hAnsi="Times New Roman" w:cs="Times New Roman"/>
          <w:sz w:val="24"/>
          <w:szCs w:val="24"/>
          <w:lang w:val="fr-FR"/>
        </w:rPr>
        <w:t xml:space="preserve">qui sera </w:t>
      </w:r>
      <w:r w:rsidR="00FA08F0" w:rsidRPr="0070411B">
        <w:rPr>
          <w:rFonts w:ascii="Times New Roman" w:eastAsia="MS Mincho" w:hAnsi="Times New Roman" w:cs="Times New Roman"/>
          <w:sz w:val="24"/>
          <w:szCs w:val="24"/>
          <w:lang w:val="fr-FR"/>
        </w:rPr>
        <w:t>couverte par la bourse</w:t>
      </w:r>
      <w:r w:rsidRPr="0070411B">
        <w:rPr>
          <w:rFonts w:ascii="Times New Roman" w:eastAsia="MS Mincho" w:hAnsi="Times New Roman" w:cs="Times New Roman"/>
          <w:sz w:val="24"/>
          <w:szCs w:val="24"/>
          <w:lang w:val="fr-FR"/>
        </w:rPr>
        <w:t>. Ensuite ils recevront une lettre d’accept</w:t>
      </w:r>
      <w:r w:rsidR="00B04147" w:rsidRPr="0070411B">
        <w:rPr>
          <w:rFonts w:ascii="Times New Roman" w:eastAsia="MS Mincho" w:hAnsi="Times New Roman" w:cs="Times New Roman"/>
          <w:sz w:val="24"/>
          <w:szCs w:val="24"/>
          <w:lang w:val="fr-FR"/>
        </w:rPr>
        <w:t>at</w:t>
      </w:r>
      <w:r w:rsidRPr="0070411B">
        <w:rPr>
          <w:rFonts w:ascii="Times New Roman" w:eastAsia="MS Mincho" w:hAnsi="Times New Roman" w:cs="Times New Roman"/>
          <w:sz w:val="24"/>
          <w:szCs w:val="24"/>
          <w:lang w:val="fr-FR"/>
        </w:rPr>
        <w:t>ion des facu</w:t>
      </w:r>
      <w:r w:rsidR="00FA08F0" w:rsidRPr="0070411B">
        <w:rPr>
          <w:rFonts w:ascii="Times New Roman" w:eastAsia="MS Mincho" w:hAnsi="Times New Roman" w:cs="Times New Roman"/>
          <w:sz w:val="24"/>
          <w:szCs w:val="24"/>
          <w:lang w:val="fr-FR"/>
        </w:rPr>
        <w:t xml:space="preserve">ltés </w:t>
      </w:r>
      <w:r w:rsidR="00B04147" w:rsidRPr="0070411B">
        <w:rPr>
          <w:rFonts w:ascii="Times New Roman" w:eastAsia="MS Mincho" w:hAnsi="Times New Roman" w:cs="Times New Roman"/>
          <w:sz w:val="24"/>
          <w:szCs w:val="24"/>
          <w:lang w:val="fr-FR"/>
        </w:rPr>
        <w:t xml:space="preserve">appropriées </w:t>
      </w:r>
      <w:r w:rsidR="00FA08F0" w:rsidRPr="0070411B">
        <w:rPr>
          <w:rFonts w:ascii="Times New Roman" w:eastAsia="MS Mincho" w:hAnsi="Times New Roman" w:cs="Times New Roman"/>
          <w:sz w:val="24"/>
          <w:szCs w:val="24"/>
          <w:lang w:val="fr-FR"/>
        </w:rPr>
        <w:t xml:space="preserve">des universités </w:t>
      </w:r>
      <w:r w:rsidR="00B04147" w:rsidRPr="0070411B">
        <w:rPr>
          <w:rFonts w:ascii="Times New Roman" w:eastAsia="MS Mincho" w:hAnsi="Times New Roman" w:cs="Times New Roman"/>
          <w:sz w:val="24"/>
          <w:szCs w:val="24"/>
          <w:lang w:val="fr-FR"/>
        </w:rPr>
        <w:t>turques</w:t>
      </w:r>
      <w:r w:rsidRPr="0070411B">
        <w:rPr>
          <w:rFonts w:ascii="Times New Roman" w:eastAsia="MS Mincho" w:hAnsi="Times New Roman" w:cs="Times New Roman"/>
          <w:sz w:val="24"/>
          <w:szCs w:val="24"/>
          <w:lang w:val="fr-FR"/>
        </w:rPr>
        <w:t xml:space="preserve">. Les </w:t>
      </w:r>
      <w:r w:rsidR="005943CF" w:rsidRPr="0070411B">
        <w:rPr>
          <w:rFonts w:ascii="Times New Roman" w:eastAsia="MS Mincho" w:hAnsi="Times New Roman" w:cs="Times New Roman"/>
          <w:sz w:val="24"/>
          <w:szCs w:val="24"/>
          <w:lang w:val="fr-FR"/>
        </w:rPr>
        <w:t>intéressés</w:t>
      </w:r>
      <w:r w:rsidRPr="0070411B">
        <w:rPr>
          <w:rFonts w:ascii="Times New Roman" w:eastAsia="MS Mincho" w:hAnsi="Times New Roman" w:cs="Times New Roman"/>
          <w:sz w:val="24"/>
          <w:szCs w:val="24"/>
          <w:lang w:val="fr-FR"/>
        </w:rPr>
        <w:t xml:space="preserve"> </w:t>
      </w:r>
      <w:r w:rsidR="00B04147" w:rsidRPr="0070411B">
        <w:rPr>
          <w:rFonts w:ascii="Times New Roman" w:eastAsia="MS Mincho" w:hAnsi="Times New Roman" w:cs="Times New Roman"/>
          <w:sz w:val="24"/>
          <w:szCs w:val="24"/>
          <w:lang w:val="fr-FR"/>
        </w:rPr>
        <w:t xml:space="preserve">doivent </w:t>
      </w:r>
      <w:r w:rsidRPr="0070411B">
        <w:rPr>
          <w:rFonts w:ascii="Times New Roman" w:eastAsia="MS Mincho" w:hAnsi="Times New Roman" w:cs="Times New Roman"/>
          <w:sz w:val="24"/>
          <w:szCs w:val="24"/>
          <w:lang w:val="fr-FR"/>
        </w:rPr>
        <w:t xml:space="preserve">avoir </w:t>
      </w:r>
      <w:r w:rsidR="00B04147" w:rsidRPr="0070411B">
        <w:rPr>
          <w:rFonts w:ascii="Times New Roman" w:eastAsia="MS Mincho" w:hAnsi="Times New Roman" w:cs="Times New Roman"/>
          <w:sz w:val="24"/>
          <w:szCs w:val="24"/>
          <w:lang w:val="fr-FR"/>
        </w:rPr>
        <w:t xml:space="preserve">des </w:t>
      </w:r>
      <w:r w:rsidRPr="0070411B">
        <w:rPr>
          <w:rFonts w:ascii="Times New Roman" w:eastAsia="MS Mincho" w:hAnsi="Times New Roman" w:cs="Times New Roman"/>
          <w:sz w:val="24"/>
          <w:szCs w:val="24"/>
          <w:lang w:val="fr-FR"/>
        </w:rPr>
        <w:t xml:space="preserve">documents </w:t>
      </w:r>
      <w:r w:rsidR="00B04147" w:rsidRPr="0070411B">
        <w:rPr>
          <w:rFonts w:ascii="Times New Roman" w:eastAsia="MS Mincho" w:hAnsi="Times New Roman" w:cs="Times New Roman"/>
          <w:sz w:val="24"/>
          <w:szCs w:val="24"/>
          <w:lang w:val="fr-FR"/>
        </w:rPr>
        <w:t>(</w:t>
      </w:r>
      <w:r w:rsidRPr="0070411B">
        <w:rPr>
          <w:rFonts w:ascii="Times New Roman" w:eastAsia="MS Mincho" w:hAnsi="Times New Roman" w:cs="Times New Roman"/>
          <w:sz w:val="24"/>
          <w:szCs w:val="24"/>
          <w:lang w:val="fr-FR"/>
        </w:rPr>
        <w:t>certificats</w:t>
      </w:r>
      <w:r w:rsidR="00B04147" w:rsidRPr="0070411B">
        <w:rPr>
          <w:rFonts w:ascii="Times New Roman" w:eastAsia="MS Mincho" w:hAnsi="Times New Roman" w:cs="Times New Roman"/>
          <w:sz w:val="24"/>
          <w:szCs w:val="24"/>
          <w:lang w:val="fr-FR"/>
        </w:rPr>
        <w:t xml:space="preserve"> officiels, </w:t>
      </w:r>
      <w:r w:rsidRPr="0070411B">
        <w:rPr>
          <w:rFonts w:ascii="Times New Roman" w:eastAsia="MS Mincho" w:hAnsi="Times New Roman" w:cs="Times New Roman"/>
          <w:sz w:val="24"/>
          <w:szCs w:val="24"/>
          <w:lang w:val="fr-FR"/>
        </w:rPr>
        <w:t xml:space="preserve"> </w:t>
      </w:r>
      <w:r w:rsidR="00B04147" w:rsidRPr="0070411B">
        <w:rPr>
          <w:rFonts w:ascii="Times New Roman" w:eastAsia="MS Mincho" w:hAnsi="Times New Roman" w:cs="Times New Roman"/>
          <w:sz w:val="24"/>
          <w:szCs w:val="24"/>
          <w:lang w:val="fr-FR"/>
        </w:rPr>
        <w:t xml:space="preserve">portfolios, etc.) </w:t>
      </w:r>
      <w:r w:rsidRPr="0070411B">
        <w:rPr>
          <w:rFonts w:ascii="Times New Roman" w:eastAsia="MS Mincho" w:hAnsi="Times New Roman" w:cs="Times New Roman"/>
          <w:sz w:val="24"/>
          <w:szCs w:val="24"/>
          <w:lang w:val="fr-FR"/>
        </w:rPr>
        <w:t>montr</w:t>
      </w:r>
      <w:r w:rsidR="00355A14" w:rsidRPr="0070411B">
        <w:rPr>
          <w:rFonts w:ascii="Times New Roman" w:eastAsia="MS Mincho" w:hAnsi="Times New Roman" w:cs="Times New Roman"/>
          <w:sz w:val="24"/>
          <w:szCs w:val="24"/>
          <w:lang w:val="fr-FR"/>
        </w:rPr>
        <w:t>ant</w:t>
      </w:r>
      <w:r w:rsidRPr="0070411B">
        <w:rPr>
          <w:rFonts w:ascii="Times New Roman" w:eastAsia="MS Mincho" w:hAnsi="Times New Roman" w:cs="Times New Roman"/>
          <w:sz w:val="24"/>
          <w:szCs w:val="24"/>
          <w:lang w:val="fr-FR"/>
        </w:rPr>
        <w:t xml:space="preserve"> leur </w:t>
      </w:r>
      <w:r w:rsidR="00355A14" w:rsidRPr="0070411B">
        <w:rPr>
          <w:rFonts w:ascii="Times New Roman" w:eastAsia="MS Mincho" w:hAnsi="Times New Roman" w:cs="Times New Roman"/>
          <w:sz w:val="24"/>
          <w:szCs w:val="24"/>
          <w:lang w:val="fr-FR"/>
        </w:rPr>
        <w:t xml:space="preserve">capacité </w:t>
      </w:r>
      <w:r w:rsidRPr="0070411B">
        <w:rPr>
          <w:rFonts w:ascii="Times New Roman" w:eastAsia="MS Mincho" w:hAnsi="Times New Roman" w:cs="Times New Roman"/>
          <w:sz w:val="24"/>
          <w:szCs w:val="24"/>
          <w:lang w:val="fr-FR"/>
        </w:rPr>
        <w:t>dans le domaine pour lequel ils</w:t>
      </w:r>
      <w:r w:rsidR="006619F7" w:rsidRPr="0070411B">
        <w:rPr>
          <w:rFonts w:ascii="Times New Roman" w:eastAsia="MS Mincho" w:hAnsi="Times New Roman" w:cs="Times New Roman"/>
          <w:sz w:val="24"/>
          <w:szCs w:val="24"/>
          <w:lang w:val="fr-FR"/>
        </w:rPr>
        <w:t>/elles</w:t>
      </w:r>
      <w:r w:rsidRPr="0070411B">
        <w:rPr>
          <w:rFonts w:ascii="Times New Roman" w:eastAsia="MS Mincho" w:hAnsi="Times New Roman" w:cs="Times New Roman"/>
          <w:sz w:val="24"/>
          <w:szCs w:val="24"/>
          <w:lang w:val="fr-FR"/>
        </w:rPr>
        <w:t xml:space="preserve"> </w:t>
      </w:r>
      <w:r w:rsidR="00B04147" w:rsidRPr="0070411B">
        <w:rPr>
          <w:rFonts w:ascii="Times New Roman" w:eastAsia="MS Mincho" w:hAnsi="Times New Roman" w:cs="Times New Roman"/>
          <w:sz w:val="24"/>
          <w:szCs w:val="24"/>
          <w:lang w:val="fr-FR"/>
        </w:rPr>
        <w:t>se portent candidats</w:t>
      </w:r>
      <w:r w:rsidRPr="0070411B">
        <w:rPr>
          <w:rFonts w:ascii="Times New Roman" w:eastAsia="MS Mincho" w:hAnsi="Times New Roman" w:cs="Times New Roman"/>
          <w:sz w:val="24"/>
          <w:szCs w:val="24"/>
          <w:lang w:val="fr-FR"/>
        </w:rPr>
        <w:t>.</w:t>
      </w:r>
    </w:p>
    <w:p w:rsidR="006F5BD5" w:rsidRPr="0070411B" w:rsidRDefault="006F5BD5" w:rsidP="00A27D5A">
      <w:pPr>
        <w:pStyle w:val="NormalWeb"/>
        <w:spacing w:line="288" w:lineRule="atLeast"/>
        <w:jc w:val="both"/>
        <w:rPr>
          <w:color w:val="000000" w:themeColor="text1"/>
          <w:lang w:val="fr-FR"/>
        </w:rPr>
      </w:pPr>
      <w:r w:rsidRPr="0070411B">
        <w:rPr>
          <w:color w:val="000000" w:themeColor="text1"/>
          <w:lang w:val="fr-FR"/>
        </w:rPr>
        <w:t xml:space="preserve">Les </w:t>
      </w:r>
      <w:r w:rsidR="00B04147" w:rsidRPr="0070411B">
        <w:rPr>
          <w:color w:val="000000" w:themeColor="text1"/>
          <w:lang w:val="fr-FR"/>
        </w:rPr>
        <w:t xml:space="preserve">candidatures pour les  </w:t>
      </w:r>
      <w:r w:rsidRPr="0070411B">
        <w:rPr>
          <w:color w:val="000000" w:themeColor="text1"/>
          <w:lang w:val="fr-FR"/>
        </w:rPr>
        <w:t xml:space="preserve">bourses </w:t>
      </w:r>
      <w:r w:rsidR="00B04147" w:rsidRPr="0070411B">
        <w:rPr>
          <w:color w:val="000000" w:themeColor="text1"/>
          <w:lang w:val="fr-FR"/>
        </w:rPr>
        <w:t>« </w:t>
      </w:r>
      <w:r w:rsidRPr="0070411B">
        <w:rPr>
          <w:color w:val="000000" w:themeColor="text1"/>
          <w:lang w:val="fr-FR"/>
        </w:rPr>
        <w:t xml:space="preserve">Türkiye » doivent être </w:t>
      </w:r>
      <w:r w:rsidR="00B04147" w:rsidRPr="0070411B">
        <w:rPr>
          <w:color w:val="000000" w:themeColor="text1"/>
          <w:lang w:val="fr-FR"/>
        </w:rPr>
        <w:t xml:space="preserve">déposées </w:t>
      </w:r>
      <w:r w:rsidR="00A772BB" w:rsidRPr="0070411B">
        <w:rPr>
          <w:color w:val="000000" w:themeColor="text1"/>
          <w:lang w:val="fr-FR"/>
        </w:rPr>
        <w:t>électroniquement sur  le site i</w:t>
      </w:r>
      <w:r w:rsidRPr="0070411B">
        <w:rPr>
          <w:color w:val="000000" w:themeColor="text1"/>
          <w:lang w:val="fr-FR"/>
        </w:rPr>
        <w:t xml:space="preserve">nternet </w:t>
      </w:r>
      <w:r w:rsidR="00A772BB" w:rsidRPr="0070411B">
        <w:rPr>
          <w:color w:val="000000" w:themeColor="text1"/>
          <w:lang w:val="fr-FR"/>
        </w:rPr>
        <w:t>dont l’adresse est « </w:t>
      </w:r>
      <w:hyperlink r:id="rId8" w:history="1">
        <w:r w:rsidR="00AD6DFA" w:rsidRPr="0070411B">
          <w:rPr>
            <w:rStyle w:val="Hyperlink"/>
            <w:color w:val="0070C0"/>
            <w:lang w:val="fr-FR"/>
          </w:rPr>
          <w:t>http://www.trscholarships.org/</w:t>
        </w:r>
      </w:hyperlink>
      <w:r w:rsidR="00A772BB" w:rsidRPr="0070411B">
        <w:t>”</w:t>
      </w:r>
      <w:r w:rsidR="00AD6DFA" w:rsidRPr="0070411B">
        <w:rPr>
          <w:color w:val="0070C0"/>
          <w:lang w:val="fr-FR"/>
        </w:rPr>
        <w:t xml:space="preserve"> </w:t>
      </w:r>
      <w:r w:rsidRPr="0070411B">
        <w:rPr>
          <w:color w:val="0070C0"/>
          <w:lang w:val="fr-FR"/>
        </w:rPr>
        <w:t xml:space="preserve"> </w:t>
      </w:r>
      <w:r w:rsidRPr="0070411B">
        <w:rPr>
          <w:color w:val="000000" w:themeColor="text1"/>
          <w:lang w:val="fr-FR"/>
        </w:rPr>
        <w:t xml:space="preserve">jusqu’au </w:t>
      </w:r>
      <w:r w:rsidR="00623023" w:rsidRPr="0070411B">
        <w:rPr>
          <w:color w:val="000000" w:themeColor="text1"/>
          <w:lang w:val="fr-FR"/>
        </w:rPr>
        <w:t xml:space="preserve">mardi </w:t>
      </w:r>
      <w:r w:rsidR="00AD6DFA" w:rsidRPr="0070411B">
        <w:rPr>
          <w:rStyle w:val="Strong"/>
          <w:color w:val="000000" w:themeColor="text1"/>
          <w:lang w:val="fr-FR"/>
        </w:rPr>
        <w:t xml:space="preserve">31 </w:t>
      </w:r>
      <w:r w:rsidR="00B04147" w:rsidRPr="0070411B">
        <w:rPr>
          <w:rStyle w:val="Strong"/>
          <w:color w:val="000000" w:themeColor="text1"/>
          <w:lang w:val="fr-FR"/>
        </w:rPr>
        <w:t xml:space="preserve">mars </w:t>
      </w:r>
      <w:r w:rsidR="00AD6DFA" w:rsidRPr="0070411B">
        <w:rPr>
          <w:rStyle w:val="Strong"/>
          <w:color w:val="000000" w:themeColor="text1"/>
          <w:lang w:val="fr-FR"/>
        </w:rPr>
        <w:t>2015</w:t>
      </w:r>
      <w:r w:rsidRPr="0070411B">
        <w:rPr>
          <w:color w:val="000000" w:themeColor="text1"/>
          <w:lang w:val="fr-FR"/>
        </w:rPr>
        <w:t>. Les postulants devront obtenir un nom d’utilisateur et un mot de passe en créant un nouveau compte. Une fois que les candidats sont enregistrés dans le système avec ce compte, ils finaliseront leurs demandes en remplissant le formulaire de demande et en téléchargeant les documents requis par le système. Les dossiers de candidature doivent être complétés en ligne et envoyés par courrier électronique.</w:t>
      </w:r>
    </w:p>
    <w:p w:rsidR="00A772BB" w:rsidRPr="0070411B" w:rsidRDefault="00A772BB" w:rsidP="00A772BB">
      <w:pPr>
        <w:pStyle w:val="NormalWeb"/>
        <w:numPr>
          <w:ilvl w:val="0"/>
          <w:numId w:val="4"/>
        </w:numPr>
        <w:spacing w:line="288" w:lineRule="atLeast"/>
        <w:rPr>
          <w:b/>
          <w:color w:val="000000" w:themeColor="text1"/>
          <w:u w:val="single"/>
          <w:lang w:val="fr-FR"/>
        </w:rPr>
      </w:pPr>
      <w:r w:rsidRPr="0070411B">
        <w:rPr>
          <w:b/>
          <w:color w:val="000000" w:themeColor="text1"/>
          <w:u w:val="single"/>
          <w:lang w:val="fr-FR"/>
        </w:rPr>
        <w:t>MONTANT DE LA BOURSE ET FRAIS COUVERTS PAR LA BOURSE :</w:t>
      </w:r>
    </w:p>
    <w:p w:rsidR="00A772BB" w:rsidRPr="0070411B" w:rsidRDefault="006619F7" w:rsidP="00A27D5A">
      <w:pPr>
        <w:pStyle w:val="NormalWeb"/>
        <w:spacing w:line="288" w:lineRule="atLeast"/>
        <w:jc w:val="both"/>
        <w:rPr>
          <w:rFonts w:ascii="Georgia" w:hAnsi="Georgia" w:cs="Arial"/>
          <w:color w:val="000000" w:themeColor="text1"/>
          <w:lang w:val="fr-FR"/>
        </w:rPr>
      </w:pPr>
      <w:r w:rsidRPr="0070411B">
        <w:rPr>
          <w:rFonts w:ascii="Georgia" w:hAnsi="Georgia" w:cs="Arial"/>
          <w:color w:val="000000" w:themeColor="text1"/>
          <w:lang w:val="fr-FR"/>
        </w:rPr>
        <w:t>Selon la catégorie pour laquelle elles sont attribuées, l</w:t>
      </w:r>
      <w:r w:rsidR="006F5BD5" w:rsidRPr="0070411B">
        <w:rPr>
          <w:rFonts w:ascii="Georgia" w:hAnsi="Georgia" w:cs="Arial"/>
          <w:color w:val="000000" w:themeColor="text1"/>
          <w:lang w:val="fr-FR"/>
        </w:rPr>
        <w:t xml:space="preserve">es bourses </w:t>
      </w:r>
      <w:r w:rsidR="009B0B58" w:rsidRPr="0070411B">
        <w:rPr>
          <w:rFonts w:ascii="Georgia" w:hAnsi="Georgia" w:cs="Arial"/>
          <w:color w:val="000000" w:themeColor="text1"/>
          <w:lang w:val="fr-FR"/>
        </w:rPr>
        <w:t xml:space="preserve">comprennent </w:t>
      </w:r>
      <w:r w:rsidR="006F5BD5" w:rsidRPr="0070411B">
        <w:rPr>
          <w:rFonts w:ascii="Georgia" w:hAnsi="Georgia" w:cs="Arial"/>
          <w:color w:val="000000" w:themeColor="text1"/>
          <w:lang w:val="fr-FR"/>
        </w:rPr>
        <w:t>une allocation mensuelle (</w:t>
      </w:r>
      <w:r w:rsidR="00A772BB" w:rsidRPr="0070411B">
        <w:rPr>
          <w:rFonts w:ascii="Georgia" w:hAnsi="Georgia" w:cs="Arial"/>
          <w:color w:val="000000" w:themeColor="text1"/>
          <w:lang w:val="fr-FR"/>
        </w:rPr>
        <w:t>600 livres turques</w:t>
      </w:r>
      <w:r w:rsidR="00FA53DA" w:rsidRPr="0070411B">
        <w:rPr>
          <w:rFonts w:ascii="Georgia" w:hAnsi="Georgia" w:cs="Arial"/>
          <w:color w:val="000000" w:themeColor="text1"/>
          <w:lang w:val="fr-FR"/>
        </w:rPr>
        <w:t xml:space="preserve"> (</w:t>
      </w:r>
      <w:r w:rsidR="006F5BD5" w:rsidRPr="0070411B">
        <w:rPr>
          <w:rFonts w:ascii="Georgia" w:hAnsi="Georgia" w:cs="Arial"/>
          <w:color w:val="000000" w:themeColor="text1"/>
          <w:lang w:val="fr-FR"/>
        </w:rPr>
        <w:t xml:space="preserve">environ </w:t>
      </w:r>
      <w:r w:rsidR="00C9276C">
        <w:rPr>
          <w:rFonts w:ascii="Georgia" w:hAnsi="Georgia" w:cs="Arial"/>
          <w:color w:val="000000" w:themeColor="text1"/>
          <w:lang w:val="fr-FR"/>
        </w:rPr>
        <w:t>140</w:t>
      </w:r>
      <w:r w:rsidR="00623023" w:rsidRPr="0070411B">
        <w:rPr>
          <w:rFonts w:ascii="Georgia" w:hAnsi="Georgia" w:cs="Arial"/>
          <w:color w:val="000000" w:themeColor="text1"/>
          <w:lang w:val="fr-FR"/>
        </w:rPr>
        <w:t xml:space="preserve">.000 </w:t>
      </w:r>
      <w:r w:rsidR="00C9276C">
        <w:rPr>
          <w:rFonts w:ascii="Georgia" w:hAnsi="Georgia" w:cs="Arial"/>
          <w:color w:val="000000" w:themeColor="text1"/>
          <w:lang w:val="fr-FR"/>
        </w:rPr>
        <w:t>FCFA</w:t>
      </w:r>
      <w:r w:rsidR="00FA53DA" w:rsidRPr="0070411B">
        <w:rPr>
          <w:rFonts w:ascii="Georgia" w:hAnsi="Georgia" w:cs="Arial"/>
          <w:color w:val="000000" w:themeColor="text1"/>
          <w:lang w:val="fr-FR"/>
        </w:rPr>
        <w:t>)</w:t>
      </w:r>
      <w:r w:rsidR="006F5BD5" w:rsidRPr="0070411B">
        <w:rPr>
          <w:rFonts w:ascii="Georgia" w:hAnsi="Georgia" w:cs="Arial"/>
          <w:color w:val="000000" w:themeColor="text1"/>
          <w:lang w:val="fr-FR"/>
        </w:rPr>
        <w:t xml:space="preserve"> pour </w:t>
      </w:r>
      <w:r w:rsidR="00D77035" w:rsidRPr="0070411B">
        <w:rPr>
          <w:rFonts w:ascii="Georgia" w:hAnsi="Georgia" w:cs="Arial"/>
          <w:color w:val="000000" w:themeColor="text1"/>
          <w:lang w:val="fr-FR"/>
        </w:rPr>
        <w:t>la</w:t>
      </w:r>
      <w:r w:rsidR="00A772BB" w:rsidRPr="0070411B">
        <w:rPr>
          <w:rFonts w:ascii="Georgia" w:hAnsi="Georgia" w:cs="Arial"/>
          <w:color w:val="000000" w:themeColor="text1"/>
          <w:lang w:val="fr-FR"/>
        </w:rPr>
        <w:t xml:space="preserve"> licence, 850 livres turques</w:t>
      </w:r>
      <w:r w:rsidR="00FA53DA" w:rsidRPr="0070411B">
        <w:rPr>
          <w:rFonts w:ascii="Georgia" w:hAnsi="Georgia" w:cs="Arial"/>
          <w:color w:val="000000" w:themeColor="text1"/>
          <w:lang w:val="fr-FR"/>
        </w:rPr>
        <w:t xml:space="preserve"> (environ </w:t>
      </w:r>
      <w:r w:rsidR="00C9276C">
        <w:rPr>
          <w:rFonts w:ascii="Georgia" w:hAnsi="Georgia" w:cs="Arial"/>
          <w:color w:val="000000" w:themeColor="text1"/>
          <w:lang w:val="fr-FR"/>
        </w:rPr>
        <w:t>200.</w:t>
      </w:r>
      <w:r w:rsidR="00623023" w:rsidRPr="0070411B">
        <w:rPr>
          <w:rFonts w:ascii="Georgia" w:hAnsi="Georgia" w:cs="Arial"/>
          <w:color w:val="000000" w:themeColor="text1"/>
          <w:lang w:val="fr-FR"/>
        </w:rPr>
        <w:t xml:space="preserve">000 </w:t>
      </w:r>
      <w:r w:rsidR="00C9276C">
        <w:rPr>
          <w:rFonts w:ascii="Georgia" w:hAnsi="Georgia" w:cs="Arial"/>
          <w:color w:val="000000" w:themeColor="text1"/>
          <w:lang w:val="fr-FR"/>
        </w:rPr>
        <w:t>FCFA</w:t>
      </w:r>
      <w:r w:rsidR="00FA53DA" w:rsidRPr="0070411B">
        <w:rPr>
          <w:rFonts w:ascii="Georgia" w:hAnsi="Georgia" w:cs="Arial"/>
          <w:color w:val="000000" w:themeColor="text1"/>
          <w:lang w:val="fr-FR"/>
        </w:rPr>
        <w:t xml:space="preserve">) pour </w:t>
      </w:r>
      <w:r w:rsidR="006F5BD5" w:rsidRPr="0070411B">
        <w:rPr>
          <w:rFonts w:ascii="Georgia" w:hAnsi="Georgia" w:cs="Arial"/>
          <w:color w:val="000000" w:themeColor="text1"/>
          <w:lang w:val="fr-FR"/>
        </w:rPr>
        <w:t>l</w:t>
      </w:r>
      <w:r w:rsidR="009B0B58" w:rsidRPr="0070411B">
        <w:rPr>
          <w:rFonts w:ascii="Georgia" w:hAnsi="Georgia" w:cs="Arial"/>
          <w:color w:val="000000" w:themeColor="text1"/>
          <w:lang w:val="fr-FR"/>
        </w:rPr>
        <w:t>e master</w:t>
      </w:r>
      <w:r w:rsidR="006F5BD5" w:rsidRPr="0070411B">
        <w:rPr>
          <w:rFonts w:ascii="Georgia" w:hAnsi="Georgia" w:cs="Arial"/>
          <w:color w:val="000000" w:themeColor="text1"/>
          <w:lang w:val="fr-FR"/>
        </w:rPr>
        <w:t xml:space="preserve">, </w:t>
      </w:r>
      <w:r w:rsidR="00FA53DA" w:rsidRPr="0070411B">
        <w:rPr>
          <w:rFonts w:ascii="Georgia" w:hAnsi="Georgia" w:cs="Arial"/>
          <w:color w:val="000000" w:themeColor="text1"/>
          <w:lang w:val="fr-FR"/>
        </w:rPr>
        <w:t>1</w:t>
      </w:r>
      <w:r w:rsidR="00A772BB" w:rsidRPr="0070411B">
        <w:rPr>
          <w:rFonts w:ascii="Georgia" w:hAnsi="Georgia" w:cs="Arial"/>
          <w:color w:val="000000" w:themeColor="text1"/>
          <w:lang w:val="fr-FR"/>
        </w:rPr>
        <w:t>.200 livres turques</w:t>
      </w:r>
      <w:r w:rsidR="002A053D" w:rsidRPr="0070411B">
        <w:rPr>
          <w:rFonts w:ascii="Georgia" w:hAnsi="Georgia" w:cs="Arial"/>
          <w:color w:val="000000" w:themeColor="text1"/>
          <w:lang w:val="fr-FR"/>
        </w:rPr>
        <w:t xml:space="preserve"> (environ </w:t>
      </w:r>
      <w:r w:rsidR="00C9276C">
        <w:rPr>
          <w:rFonts w:ascii="Georgia" w:hAnsi="Georgia" w:cs="Arial"/>
          <w:color w:val="000000" w:themeColor="text1"/>
          <w:lang w:val="fr-FR"/>
        </w:rPr>
        <w:t>280.000</w:t>
      </w:r>
      <w:r w:rsidR="00623023" w:rsidRPr="0070411B">
        <w:rPr>
          <w:rFonts w:ascii="Georgia" w:hAnsi="Georgia" w:cs="Arial"/>
          <w:color w:val="000000" w:themeColor="text1"/>
          <w:lang w:val="fr-FR"/>
        </w:rPr>
        <w:t xml:space="preserve"> </w:t>
      </w:r>
      <w:r w:rsidR="00C9276C">
        <w:rPr>
          <w:rFonts w:ascii="Georgia" w:hAnsi="Georgia" w:cs="Arial"/>
          <w:color w:val="000000" w:themeColor="text1"/>
          <w:lang w:val="fr-FR"/>
        </w:rPr>
        <w:t>FCFA)</w:t>
      </w:r>
      <w:r w:rsidR="00A772BB" w:rsidRPr="0070411B">
        <w:rPr>
          <w:rFonts w:ascii="Georgia" w:hAnsi="Georgia" w:cs="Arial"/>
          <w:color w:val="000000" w:themeColor="text1"/>
          <w:lang w:val="fr-FR"/>
        </w:rPr>
        <w:t xml:space="preserve"> pour le doctorat). </w:t>
      </w:r>
    </w:p>
    <w:p w:rsidR="006F5BD5" w:rsidRPr="0070411B" w:rsidRDefault="00A772BB" w:rsidP="00A27D5A">
      <w:pPr>
        <w:pStyle w:val="NormalWeb"/>
        <w:spacing w:line="288" w:lineRule="atLeast"/>
        <w:jc w:val="both"/>
        <w:rPr>
          <w:rFonts w:ascii="Georgia" w:hAnsi="Georgia" w:cs="Arial"/>
          <w:color w:val="000000" w:themeColor="text1"/>
          <w:lang w:val="fr-FR"/>
        </w:rPr>
      </w:pPr>
      <w:r w:rsidRPr="0070411B">
        <w:rPr>
          <w:rFonts w:ascii="Georgia" w:hAnsi="Georgia" w:cs="Arial"/>
          <w:color w:val="000000" w:themeColor="text1"/>
          <w:lang w:val="fr-FR"/>
        </w:rPr>
        <w:t>L</w:t>
      </w:r>
      <w:r w:rsidR="009B0B58" w:rsidRPr="0070411B">
        <w:rPr>
          <w:rFonts w:ascii="Georgia" w:hAnsi="Georgia" w:cs="Arial"/>
          <w:color w:val="000000" w:themeColor="text1"/>
          <w:lang w:val="fr-FR"/>
        </w:rPr>
        <w:t xml:space="preserve">es </w:t>
      </w:r>
      <w:r w:rsidRPr="0070411B">
        <w:rPr>
          <w:rFonts w:ascii="Georgia" w:hAnsi="Georgia" w:cs="Arial"/>
          <w:color w:val="000000" w:themeColor="text1"/>
          <w:lang w:val="fr-FR"/>
        </w:rPr>
        <w:t>frais</w:t>
      </w:r>
      <w:r w:rsidR="006F5BD5" w:rsidRPr="0070411B">
        <w:rPr>
          <w:rFonts w:ascii="Georgia" w:hAnsi="Georgia" w:cs="Arial"/>
          <w:color w:val="000000" w:themeColor="text1"/>
          <w:lang w:val="fr-FR"/>
        </w:rPr>
        <w:t xml:space="preserve"> d’hébergement, </w:t>
      </w:r>
      <w:r w:rsidR="009B0B58" w:rsidRPr="0070411B">
        <w:rPr>
          <w:rFonts w:ascii="Georgia" w:hAnsi="Georgia" w:cs="Arial"/>
          <w:color w:val="000000" w:themeColor="text1"/>
          <w:lang w:val="fr-FR"/>
        </w:rPr>
        <w:t xml:space="preserve">les </w:t>
      </w:r>
      <w:r w:rsidR="006F5BD5" w:rsidRPr="0070411B">
        <w:rPr>
          <w:rFonts w:ascii="Georgia" w:hAnsi="Georgia" w:cs="Arial"/>
          <w:color w:val="000000" w:themeColor="text1"/>
          <w:lang w:val="fr-FR"/>
        </w:rPr>
        <w:t xml:space="preserve">frais de scolarité, </w:t>
      </w:r>
      <w:r w:rsidR="009B0B58" w:rsidRPr="0070411B">
        <w:rPr>
          <w:rFonts w:ascii="Georgia" w:hAnsi="Georgia" w:cs="Arial"/>
          <w:color w:val="000000" w:themeColor="text1"/>
          <w:lang w:val="fr-FR"/>
        </w:rPr>
        <w:t xml:space="preserve">les </w:t>
      </w:r>
      <w:r w:rsidR="006F5BD5" w:rsidRPr="0070411B">
        <w:rPr>
          <w:rFonts w:ascii="Georgia" w:hAnsi="Georgia" w:cs="Arial"/>
          <w:color w:val="000000" w:themeColor="text1"/>
          <w:lang w:val="fr-FR"/>
        </w:rPr>
        <w:t xml:space="preserve">frais des cours de langue turque, </w:t>
      </w:r>
      <w:r w:rsidR="009B0B58" w:rsidRPr="0070411B">
        <w:rPr>
          <w:rFonts w:ascii="Georgia" w:hAnsi="Georgia" w:cs="Arial"/>
          <w:color w:val="000000" w:themeColor="text1"/>
          <w:lang w:val="fr-FR"/>
        </w:rPr>
        <w:t xml:space="preserve">la </w:t>
      </w:r>
      <w:r w:rsidR="006F5BD5" w:rsidRPr="0070411B">
        <w:rPr>
          <w:rFonts w:ascii="Georgia" w:hAnsi="Georgia" w:cs="Arial"/>
          <w:color w:val="000000" w:themeColor="text1"/>
          <w:lang w:val="fr-FR"/>
        </w:rPr>
        <w:t xml:space="preserve">couverture </w:t>
      </w:r>
      <w:r w:rsidR="00355A14" w:rsidRPr="0070411B">
        <w:rPr>
          <w:rFonts w:ascii="Georgia" w:hAnsi="Georgia" w:cs="Arial"/>
          <w:color w:val="000000" w:themeColor="text1"/>
          <w:lang w:val="fr-FR"/>
        </w:rPr>
        <w:t xml:space="preserve">de santé </w:t>
      </w:r>
      <w:r w:rsidR="006F5BD5" w:rsidRPr="0070411B">
        <w:rPr>
          <w:rFonts w:ascii="Georgia" w:hAnsi="Georgia" w:cs="Arial"/>
          <w:color w:val="000000" w:themeColor="text1"/>
          <w:lang w:val="fr-FR"/>
        </w:rPr>
        <w:t xml:space="preserve">et </w:t>
      </w:r>
      <w:r w:rsidR="009B0B58" w:rsidRPr="0070411B">
        <w:rPr>
          <w:rFonts w:ascii="Georgia" w:hAnsi="Georgia" w:cs="Arial"/>
          <w:color w:val="000000" w:themeColor="text1"/>
          <w:lang w:val="fr-FR"/>
        </w:rPr>
        <w:t xml:space="preserve">les billets d’avion </w:t>
      </w:r>
      <w:r w:rsidR="006F5BD5" w:rsidRPr="0070411B">
        <w:rPr>
          <w:rFonts w:ascii="Georgia" w:hAnsi="Georgia" w:cs="Arial"/>
          <w:color w:val="000000" w:themeColor="text1"/>
          <w:lang w:val="fr-FR"/>
        </w:rPr>
        <w:t xml:space="preserve">à destination de la Turquie pour la première inscription et </w:t>
      </w:r>
      <w:r w:rsidR="009B0B58" w:rsidRPr="0070411B">
        <w:rPr>
          <w:rFonts w:ascii="Georgia" w:hAnsi="Georgia" w:cs="Arial"/>
          <w:color w:val="000000" w:themeColor="text1"/>
          <w:lang w:val="fr-FR"/>
        </w:rPr>
        <w:t xml:space="preserve">pour le </w:t>
      </w:r>
      <w:r w:rsidR="006F5BD5" w:rsidRPr="0070411B">
        <w:rPr>
          <w:rFonts w:ascii="Georgia" w:hAnsi="Georgia" w:cs="Arial"/>
          <w:color w:val="000000" w:themeColor="text1"/>
          <w:lang w:val="fr-FR"/>
        </w:rPr>
        <w:t>ret</w:t>
      </w:r>
      <w:r w:rsidR="00C9276C">
        <w:rPr>
          <w:rFonts w:ascii="Georgia" w:hAnsi="Georgia" w:cs="Arial"/>
          <w:color w:val="000000" w:themeColor="text1"/>
          <w:lang w:val="fr-FR"/>
        </w:rPr>
        <w:t>our au Mali</w:t>
      </w:r>
      <w:r w:rsidR="009B0B58" w:rsidRPr="0070411B">
        <w:rPr>
          <w:rFonts w:ascii="Georgia" w:hAnsi="Georgia" w:cs="Arial"/>
          <w:color w:val="000000" w:themeColor="text1"/>
          <w:lang w:val="fr-FR"/>
        </w:rPr>
        <w:t xml:space="preserve"> </w:t>
      </w:r>
      <w:r w:rsidR="006F5BD5" w:rsidRPr="0070411B">
        <w:rPr>
          <w:rFonts w:ascii="Georgia" w:hAnsi="Georgia" w:cs="Arial"/>
          <w:color w:val="000000" w:themeColor="text1"/>
          <w:lang w:val="fr-FR"/>
        </w:rPr>
        <w:t>après l’obtention d</w:t>
      </w:r>
      <w:r w:rsidR="009B0B58" w:rsidRPr="0070411B">
        <w:rPr>
          <w:rFonts w:ascii="Georgia" w:hAnsi="Georgia" w:cs="Arial"/>
          <w:color w:val="000000" w:themeColor="text1"/>
          <w:lang w:val="fr-FR"/>
        </w:rPr>
        <w:t>u</w:t>
      </w:r>
      <w:r w:rsidR="006F5BD5" w:rsidRPr="0070411B">
        <w:rPr>
          <w:rFonts w:ascii="Georgia" w:hAnsi="Georgia" w:cs="Arial"/>
          <w:color w:val="000000" w:themeColor="text1"/>
          <w:lang w:val="fr-FR"/>
        </w:rPr>
        <w:t xml:space="preserve"> diplôme.</w:t>
      </w:r>
    </w:p>
    <w:p w:rsidR="001C52AE" w:rsidRPr="0070411B" w:rsidRDefault="001C52AE" w:rsidP="00A772BB">
      <w:pPr>
        <w:pStyle w:val="NormalWeb"/>
        <w:numPr>
          <w:ilvl w:val="0"/>
          <w:numId w:val="4"/>
        </w:numPr>
        <w:spacing w:line="288" w:lineRule="atLeast"/>
        <w:rPr>
          <w:rFonts w:ascii="Georgia" w:hAnsi="Georgia" w:cs="Arial"/>
          <w:b/>
          <w:color w:val="000000" w:themeColor="text1"/>
          <w:u w:val="single"/>
          <w:lang w:val="fr-FR"/>
        </w:rPr>
      </w:pPr>
      <w:r w:rsidRPr="0070411B">
        <w:rPr>
          <w:rFonts w:ascii="Georgia" w:hAnsi="Georgia" w:cs="Arial"/>
          <w:b/>
          <w:color w:val="000000" w:themeColor="text1"/>
          <w:u w:val="single"/>
          <w:lang w:val="fr-FR"/>
        </w:rPr>
        <w:t>CRITERES D’ELIGIBILITE</w:t>
      </w:r>
      <w:r w:rsidR="00A772BB" w:rsidRPr="0070411B">
        <w:rPr>
          <w:rFonts w:ascii="Georgia" w:hAnsi="Georgia" w:cs="Arial"/>
          <w:b/>
          <w:color w:val="000000" w:themeColor="text1"/>
          <w:u w:val="single"/>
          <w:lang w:val="fr-FR"/>
        </w:rPr>
        <w:t> :</w:t>
      </w:r>
    </w:p>
    <w:p w:rsidR="006F5BD5" w:rsidRPr="0070411B" w:rsidRDefault="006F5BD5" w:rsidP="006F5BD5">
      <w:pPr>
        <w:pStyle w:val="NormalWeb"/>
        <w:spacing w:line="288" w:lineRule="atLeast"/>
        <w:rPr>
          <w:rFonts w:ascii="Georgia" w:hAnsi="Georgia" w:cs="Arial"/>
          <w:color w:val="000000" w:themeColor="text1"/>
          <w:lang w:val="fr-FR"/>
        </w:rPr>
      </w:pPr>
      <w:r w:rsidRPr="0070411B">
        <w:rPr>
          <w:rFonts w:ascii="Georgia" w:hAnsi="Georgia" w:cs="Arial"/>
          <w:color w:val="000000" w:themeColor="text1"/>
          <w:lang w:val="fr-FR"/>
        </w:rPr>
        <w:t>Les candidats qui font une demande pour le</w:t>
      </w:r>
      <w:r w:rsidR="00BC08C8" w:rsidRPr="0070411B">
        <w:rPr>
          <w:rFonts w:ascii="Georgia" w:hAnsi="Georgia" w:cs="Arial"/>
          <w:color w:val="000000" w:themeColor="text1"/>
          <w:lang w:val="fr-FR"/>
        </w:rPr>
        <w:t>s bourses</w:t>
      </w:r>
      <w:r w:rsidRPr="0070411B">
        <w:rPr>
          <w:rFonts w:ascii="Georgia" w:hAnsi="Georgia" w:cs="Arial"/>
          <w:color w:val="000000" w:themeColor="text1"/>
          <w:lang w:val="fr-FR"/>
        </w:rPr>
        <w:t xml:space="preserve"> doivent </w:t>
      </w:r>
      <w:r w:rsidR="00A772BB" w:rsidRPr="0070411B">
        <w:rPr>
          <w:rFonts w:ascii="Georgia" w:hAnsi="Georgia" w:cs="Arial"/>
          <w:color w:val="000000" w:themeColor="text1"/>
          <w:lang w:val="fr-FR"/>
        </w:rPr>
        <w:t>remplir les critères suivant d’éligibilité selon la bourse à laquelle ils présentent leur candidature:</w:t>
      </w:r>
    </w:p>
    <w:tbl>
      <w:tblPr>
        <w:tblStyle w:val="TableGrid"/>
        <w:tblW w:w="0" w:type="auto"/>
        <w:tblLook w:val="04A0" w:firstRow="1" w:lastRow="0" w:firstColumn="1" w:lastColumn="0" w:noHBand="0" w:noVBand="1"/>
      </w:tblPr>
      <w:tblGrid>
        <w:gridCol w:w="4606"/>
        <w:gridCol w:w="4606"/>
      </w:tblGrid>
      <w:tr w:rsidR="00AD6DFA" w:rsidRPr="0070411B" w:rsidTr="00BC08C8">
        <w:tc>
          <w:tcPr>
            <w:tcW w:w="4606" w:type="dxa"/>
          </w:tcPr>
          <w:p w:rsidR="00BC08C8" w:rsidRPr="0070411B" w:rsidRDefault="00BC08C8" w:rsidP="00BC08C8">
            <w:pPr>
              <w:pStyle w:val="NormalWeb"/>
              <w:spacing w:line="288" w:lineRule="atLeast"/>
              <w:jc w:val="center"/>
              <w:rPr>
                <w:rFonts w:ascii="Georgia" w:hAnsi="Georgia" w:cs="Arial"/>
                <w:b/>
                <w:color w:val="000000" w:themeColor="text1"/>
                <w:lang w:val="fr-FR"/>
              </w:rPr>
            </w:pPr>
            <w:r w:rsidRPr="0070411B">
              <w:rPr>
                <w:rFonts w:ascii="Georgia" w:hAnsi="Georgia" w:cs="Arial"/>
                <w:b/>
                <w:color w:val="000000" w:themeColor="text1"/>
                <w:lang w:val="fr-FR"/>
              </w:rPr>
              <w:t>Postulants pour les programmes de licence</w:t>
            </w:r>
          </w:p>
        </w:tc>
        <w:tc>
          <w:tcPr>
            <w:tcW w:w="4606" w:type="dxa"/>
          </w:tcPr>
          <w:p w:rsidR="00BC08C8" w:rsidRPr="0070411B" w:rsidRDefault="00BC08C8" w:rsidP="00BC08C8">
            <w:pPr>
              <w:pStyle w:val="NormalWeb"/>
              <w:spacing w:line="288" w:lineRule="atLeast"/>
              <w:jc w:val="center"/>
              <w:rPr>
                <w:rFonts w:ascii="Georgia" w:hAnsi="Georgia" w:cs="Arial"/>
                <w:b/>
                <w:color w:val="000000" w:themeColor="text1"/>
                <w:lang w:val="fr-FR"/>
              </w:rPr>
            </w:pPr>
            <w:r w:rsidRPr="0070411B">
              <w:rPr>
                <w:rFonts w:ascii="Georgia" w:hAnsi="Georgia" w:cs="Arial"/>
                <w:b/>
                <w:color w:val="000000" w:themeColor="text1"/>
                <w:lang w:val="fr-FR"/>
              </w:rPr>
              <w:t>Postulants pour les programmes de master et de doctorat</w:t>
            </w:r>
          </w:p>
        </w:tc>
      </w:tr>
      <w:tr w:rsidR="00AD6DFA" w:rsidRPr="0070411B" w:rsidTr="00BC08C8">
        <w:tc>
          <w:tcPr>
            <w:tcW w:w="4606" w:type="dxa"/>
          </w:tcPr>
          <w:p w:rsidR="005C6704" w:rsidRDefault="00BC08C8" w:rsidP="005C6704">
            <w:pPr>
              <w:pStyle w:val="NormalWeb"/>
              <w:numPr>
                <w:ilvl w:val="0"/>
                <w:numId w:val="8"/>
              </w:numPr>
              <w:spacing w:after="0" w:afterAutospacing="0"/>
              <w:rPr>
                <w:rFonts w:ascii="Georgia" w:hAnsi="Georgia" w:cs="Arial"/>
                <w:color w:val="000000" w:themeColor="text1"/>
                <w:lang w:val="fr-FR"/>
              </w:rPr>
            </w:pPr>
            <w:r w:rsidRPr="0070411B">
              <w:rPr>
                <w:rFonts w:ascii="Georgia" w:hAnsi="Georgia" w:cs="Arial"/>
                <w:color w:val="000000" w:themeColor="text1"/>
                <w:lang w:val="fr-FR"/>
              </w:rPr>
              <w:t xml:space="preserve">être citoyen d'un autre pays que la Turquie (une personne qui </w:t>
            </w:r>
            <w:r w:rsidR="009B0B58" w:rsidRPr="0070411B">
              <w:rPr>
                <w:rFonts w:ascii="Georgia" w:hAnsi="Georgia" w:cs="Arial"/>
                <w:color w:val="000000" w:themeColor="text1"/>
                <w:lang w:val="fr-FR"/>
              </w:rPr>
              <w:t xml:space="preserve">possède </w:t>
            </w:r>
            <w:r w:rsidR="00A772BB" w:rsidRPr="0070411B">
              <w:rPr>
                <w:rFonts w:ascii="Georgia" w:hAnsi="Georgia" w:cs="Arial"/>
                <w:color w:val="000000" w:themeColor="text1"/>
                <w:lang w:val="fr-FR"/>
              </w:rPr>
              <w:t xml:space="preserve">ou ayant </w:t>
            </w:r>
            <w:r w:rsidR="009B0B58" w:rsidRPr="0070411B">
              <w:rPr>
                <w:rFonts w:ascii="Georgia" w:hAnsi="Georgia" w:cs="Arial"/>
                <w:color w:val="000000" w:themeColor="text1"/>
                <w:lang w:val="fr-FR"/>
              </w:rPr>
              <w:t xml:space="preserve">précédemment possédé </w:t>
            </w:r>
            <w:r w:rsidRPr="0070411B">
              <w:rPr>
                <w:rFonts w:ascii="Georgia" w:hAnsi="Georgia" w:cs="Arial"/>
                <w:color w:val="000000" w:themeColor="text1"/>
                <w:lang w:val="fr-FR"/>
              </w:rPr>
              <w:t>la nationalité turque ne peut pas postuler)</w:t>
            </w:r>
          </w:p>
          <w:p w:rsidR="005C6704" w:rsidRDefault="00BC08C8" w:rsidP="005C6704">
            <w:pPr>
              <w:pStyle w:val="NormalWeb"/>
              <w:numPr>
                <w:ilvl w:val="0"/>
                <w:numId w:val="8"/>
              </w:numPr>
              <w:spacing w:after="0" w:afterAutospacing="0"/>
              <w:rPr>
                <w:rFonts w:ascii="Georgia" w:hAnsi="Georgia" w:cs="Arial"/>
                <w:color w:val="000000" w:themeColor="text1"/>
                <w:lang w:val="fr-FR"/>
              </w:rPr>
            </w:pPr>
            <w:r w:rsidRPr="005C6704">
              <w:rPr>
                <w:rFonts w:ascii="Georgia" w:hAnsi="Georgia" w:cs="Arial"/>
                <w:color w:val="000000" w:themeColor="text1"/>
                <w:lang w:val="fr-FR"/>
              </w:rPr>
              <w:t xml:space="preserve">ne pas être </w:t>
            </w:r>
            <w:r w:rsidR="009B0B58" w:rsidRPr="005C6704">
              <w:rPr>
                <w:rFonts w:ascii="Georgia" w:hAnsi="Georgia" w:cs="Arial"/>
                <w:color w:val="000000" w:themeColor="text1"/>
                <w:lang w:val="fr-FR"/>
              </w:rPr>
              <w:t xml:space="preserve">déjà </w:t>
            </w:r>
            <w:r w:rsidRPr="005C6704">
              <w:rPr>
                <w:rFonts w:ascii="Georgia" w:hAnsi="Georgia" w:cs="Arial"/>
                <w:color w:val="000000" w:themeColor="text1"/>
                <w:lang w:val="fr-FR"/>
              </w:rPr>
              <w:t xml:space="preserve">inscrit dans une université turque au niveau </w:t>
            </w:r>
            <w:r w:rsidR="009B0B58" w:rsidRPr="005C6704">
              <w:rPr>
                <w:rFonts w:ascii="Georgia" w:hAnsi="Georgia" w:cs="Arial"/>
                <w:color w:val="000000" w:themeColor="text1"/>
                <w:lang w:val="fr-FR"/>
              </w:rPr>
              <w:t>d’</w:t>
            </w:r>
            <w:r w:rsidRPr="005C6704">
              <w:rPr>
                <w:rFonts w:ascii="Georgia" w:hAnsi="Georgia" w:cs="Arial"/>
                <w:color w:val="000000" w:themeColor="text1"/>
                <w:lang w:val="fr-FR"/>
              </w:rPr>
              <w:t xml:space="preserve">études pour </w:t>
            </w:r>
            <w:r w:rsidR="00673D63" w:rsidRPr="005C6704">
              <w:rPr>
                <w:rFonts w:ascii="Georgia" w:hAnsi="Georgia" w:cs="Arial"/>
                <w:color w:val="000000" w:themeColor="text1"/>
                <w:lang w:val="fr-FR"/>
              </w:rPr>
              <w:t>lequel</w:t>
            </w:r>
            <w:r w:rsidRPr="005C6704">
              <w:rPr>
                <w:rFonts w:ascii="Georgia" w:hAnsi="Georgia" w:cs="Arial"/>
                <w:color w:val="000000" w:themeColor="text1"/>
                <w:lang w:val="fr-FR"/>
              </w:rPr>
              <w:t xml:space="preserve"> ils postulent,</w:t>
            </w:r>
          </w:p>
          <w:p w:rsidR="005C6704" w:rsidRDefault="00C56270" w:rsidP="005C6704">
            <w:pPr>
              <w:pStyle w:val="NormalWeb"/>
              <w:numPr>
                <w:ilvl w:val="0"/>
                <w:numId w:val="8"/>
              </w:numPr>
              <w:spacing w:after="0" w:afterAutospacing="0"/>
              <w:rPr>
                <w:rFonts w:ascii="Georgia" w:hAnsi="Georgia" w:cs="Arial"/>
                <w:color w:val="000000" w:themeColor="text1"/>
                <w:lang w:val="fr-FR"/>
              </w:rPr>
            </w:pPr>
            <w:r w:rsidRPr="005C6704">
              <w:rPr>
                <w:rFonts w:ascii="Georgia" w:hAnsi="Georgia" w:cs="Arial"/>
                <w:color w:val="000000" w:themeColor="text1"/>
                <w:lang w:val="fr-FR"/>
              </w:rPr>
              <w:lastRenderedPageBreak/>
              <w:t xml:space="preserve">être </w:t>
            </w:r>
            <w:r w:rsidR="00673D63" w:rsidRPr="005C6704">
              <w:rPr>
                <w:rFonts w:ascii="Georgia" w:hAnsi="Georgia" w:cs="Arial"/>
                <w:color w:val="000000" w:themeColor="text1"/>
                <w:lang w:val="fr-FR"/>
              </w:rPr>
              <w:t xml:space="preserve">déjà </w:t>
            </w:r>
            <w:r w:rsidR="00D77035" w:rsidRPr="005C6704">
              <w:rPr>
                <w:rFonts w:ascii="Georgia" w:hAnsi="Georgia" w:cs="Arial"/>
                <w:color w:val="000000" w:themeColor="text1"/>
                <w:lang w:val="fr-FR"/>
              </w:rPr>
              <w:t>diplômé</w:t>
            </w:r>
            <w:r w:rsidRPr="005C6704">
              <w:rPr>
                <w:rFonts w:ascii="Georgia" w:hAnsi="Georgia" w:cs="Arial"/>
                <w:color w:val="000000" w:themeColor="text1"/>
                <w:lang w:val="fr-FR"/>
              </w:rPr>
              <w:t xml:space="preserve"> de l’enseignement secondaire</w:t>
            </w:r>
            <w:r w:rsidR="00673D63" w:rsidRPr="005C6704">
              <w:rPr>
                <w:rFonts w:ascii="Georgia" w:hAnsi="Georgia" w:cs="Arial"/>
                <w:color w:val="000000" w:themeColor="text1"/>
                <w:lang w:val="fr-FR"/>
              </w:rPr>
              <w:t xml:space="preserve"> ou </w:t>
            </w:r>
            <w:r w:rsidR="000642E2" w:rsidRPr="005C6704">
              <w:rPr>
                <w:rFonts w:ascii="Georgia" w:hAnsi="Georgia" w:cs="Arial"/>
                <w:color w:val="000000" w:themeColor="text1"/>
                <w:lang w:val="fr-FR"/>
              </w:rPr>
              <w:t xml:space="preserve">espérer en </w:t>
            </w:r>
            <w:r w:rsidR="00673D63" w:rsidRPr="005C6704">
              <w:rPr>
                <w:rFonts w:ascii="Georgia" w:hAnsi="Georgia" w:cs="Arial"/>
                <w:color w:val="000000" w:themeColor="text1"/>
                <w:lang w:val="fr-FR"/>
              </w:rPr>
              <w:t>être diplômé à la fin de l’année scolaire,</w:t>
            </w:r>
          </w:p>
          <w:p w:rsidR="005C6704" w:rsidRDefault="00C56270" w:rsidP="005C6704">
            <w:pPr>
              <w:pStyle w:val="NormalWeb"/>
              <w:numPr>
                <w:ilvl w:val="0"/>
                <w:numId w:val="8"/>
              </w:numPr>
              <w:spacing w:after="0" w:afterAutospacing="0"/>
              <w:rPr>
                <w:rFonts w:ascii="Georgia" w:hAnsi="Georgia" w:cs="Arial"/>
                <w:color w:val="000000" w:themeColor="text1"/>
                <w:lang w:val="fr-FR"/>
              </w:rPr>
            </w:pPr>
            <w:r w:rsidRPr="005C6704">
              <w:rPr>
                <w:rFonts w:ascii="Georgia" w:hAnsi="Georgia" w:cs="Arial"/>
                <w:color w:val="000000" w:themeColor="text1"/>
                <w:lang w:val="fr-FR"/>
              </w:rPr>
              <w:t xml:space="preserve">être </w:t>
            </w:r>
            <w:r w:rsidR="00D77035" w:rsidRPr="005C6704">
              <w:rPr>
                <w:rFonts w:ascii="Georgia" w:hAnsi="Georgia" w:cs="Arial"/>
                <w:color w:val="000000" w:themeColor="text1"/>
                <w:lang w:val="fr-FR"/>
              </w:rPr>
              <w:t>âgé</w:t>
            </w:r>
            <w:r w:rsidR="00A772BB" w:rsidRPr="005C6704">
              <w:rPr>
                <w:rFonts w:ascii="Georgia" w:hAnsi="Georgia" w:cs="Arial"/>
                <w:color w:val="000000" w:themeColor="text1"/>
                <w:lang w:val="fr-FR"/>
              </w:rPr>
              <w:t>(e)</w:t>
            </w:r>
            <w:r w:rsidRPr="005C6704">
              <w:rPr>
                <w:rFonts w:ascii="Georgia" w:hAnsi="Georgia" w:cs="Arial"/>
                <w:color w:val="000000" w:themeColor="text1"/>
                <w:lang w:val="fr-FR"/>
              </w:rPr>
              <w:t xml:space="preserve"> de moins de 21 ans (</w:t>
            </w:r>
            <w:r w:rsidR="00673D63" w:rsidRPr="005C6704">
              <w:rPr>
                <w:rFonts w:ascii="Georgia" w:hAnsi="Georgia" w:cs="Arial"/>
                <w:color w:val="000000" w:themeColor="text1"/>
                <w:lang w:val="fr-FR"/>
              </w:rPr>
              <w:t xml:space="preserve">être </w:t>
            </w:r>
            <w:r w:rsidRPr="005C6704">
              <w:rPr>
                <w:rFonts w:ascii="Georgia" w:hAnsi="Georgia" w:cs="Arial"/>
                <w:color w:val="000000" w:themeColor="text1"/>
                <w:lang w:val="fr-FR"/>
              </w:rPr>
              <w:t>né</w:t>
            </w:r>
            <w:r w:rsidR="00A772BB" w:rsidRPr="005C6704">
              <w:rPr>
                <w:rFonts w:ascii="Georgia" w:hAnsi="Georgia" w:cs="Arial"/>
                <w:color w:val="000000" w:themeColor="text1"/>
                <w:lang w:val="fr-FR"/>
              </w:rPr>
              <w:t>(e)</w:t>
            </w:r>
            <w:r w:rsidRPr="005C6704">
              <w:rPr>
                <w:rFonts w:ascii="Georgia" w:hAnsi="Georgia" w:cs="Arial"/>
                <w:color w:val="000000" w:themeColor="text1"/>
                <w:lang w:val="fr-FR"/>
              </w:rPr>
              <w:t xml:space="preserve"> le </w:t>
            </w:r>
            <w:r w:rsidR="00271F46" w:rsidRPr="005C6704">
              <w:rPr>
                <w:rFonts w:ascii="Georgia" w:hAnsi="Georgia" w:cs="Arial"/>
                <w:color w:val="000000" w:themeColor="text1"/>
                <w:lang w:val="fr-FR"/>
              </w:rPr>
              <w:t>01.01.1994 ou plus tard)</w:t>
            </w:r>
          </w:p>
          <w:p w:rsidR="005C6704" w:rsidRDefault="00271F46" w:rsidP="005C6704">
            <w:pPr>
              <w:pStyle w:val="NormalWeb"/>
              <w:numPr>
                <w:ilvl w:val="0"/>
                <w:numId w:val="8"/>
              </w:numPr>
              <w:spacing w:after="0" w:afterAutospacing="0"/>
              <w:rPr>
                <w:rFonts w:ascii="Georgia" w:hAnsi="Georgia" w:cs="Arial"/>
                <w:color w:val="000000" w:themeColor="text1"/>
                <w:lang w:val="fr-FR"/>
              </w:rPr>
            </w:pPr>
            <w:r w:rsidRPr="005C6704">
              <w:rPr>
                <w:rFonts w:ascii="Georgia" w:hAnsi="Georgia" w:cs="Arial"/>
                <w:color w:val="000000" w:themeColor="text1"/>
                <w:lang w:val="fr-FR"/>
              </w:rPr>
              <w:t>avoir obtenu une moyenne pondérée cumulative de relevé</w:t>
            </w:r>
            <w:r w:rsidR="00673D63" w:rsidRPr="005C6704">
              <w:rPr>
                <w:rFonts w:ascii="Georgia" w:hAnsi="Georgia" w:cs="Arial"/>
                <w:color w:val="000000" w:themeColor="text1"/>
                <w:lang w:val="fr-FR"/>
              </w:rPr>
              <w:t>s</w:t>
            </w:r>
            <w:r w:rsidRPr="005C6704">
              <w:rPr>
                <w:rFonts w:ascii="Georgia" w:hAnsi="Georgia" w:cs="Arial"/>
                <w:color w:val="000000" w:themeColor="text1"/>
                <w:lang w:val="fr-FR"/>
              </w:rPr>
              <w:t xml:space="preserve"> de notes</w:t>
            </w:r>
            <w:r w:rsidR="00673D63" w:rsidRPr="005C6704">
              <w:rPr>
                <w:rFonts w:ascii="Georgia" w:hAnsi="Georgia" w:cs="Arial"/>
                <w:color w:val="000000" w:themeColor="text1"/>
                <w:lang w:val="fr-FR"/>
              </w:rPr>
              <w:t xml:space="preserve">,  </w:t>
            </w:r>
            <w:r w:rsidRPr="005C6704">
              <w:rPr>
                <w:rFonts w:ascii="Georgia" w:hAnsi="Georgia" w:cs="Arial"/>
                <w:color w:val="000000" w:themeColor="text1"/>
                <w:lang w:val="fr-FR"/>
              </w:rPr>
              <w:t xml:space="preserve">ou </w:t>
            </w:r>
            <w:r w:rsidR="00673D63" w:rsidRPr="005C6704">
              <w:rPr>
                <w:rFonts w:ascii="Georgia" w:hAnsi="Georgia" w:cs="Arial"/>
                <w:color w:val="000000" w:themeColor="text1"/>
                <w:lang w:val="fr-FR"/>
              </w:rPr>
              <w:t xml:space="preserve">une </w:t>
            </w:r>
            <w:r w:rsidRPr="005C6704">
              <w:rPr>
                <w:rFonts w:ascii="Georgia" w:hAnsi="Georgia" w:cs="Arial"/>
                <w:color w:val="000000" w:themeColor="text1"/>
                <w:lang w:val="fr-FR"/>
              </w:rPr>
              <w:t>moye</w:t>
            </w:r>
            <w:r w:rsidR="00673D63" w:rsidRPr="005C6704">
              <w:rPr>
                <w:rFonts w:ascii="Georgia" w:hAnsi="Georgia" w:cs="Arial"/>
                <w:color w:val="000000" w:themeColor="text1"/>
                <w:lang w:val="fr-FR"/>
              </w:rPr>
              <w:t>nne</w:t>
            </w:r>
            <w:r w:rsidRPr="005C6704">
              <w:rPr>
                <w:rFonts w:ascii="Georgia" w:hAnsi="Georgia" w:cs="Arial"/>
                <w:color w:val="000000" w:themeColor="text1"/>
                <w:lang w:val="fr-FR"/>
              </w:rPr>
              <w:t xml:space="preserve"> de </w:t>
            </w:r>
            <w:r w:rsidR="00D77035" w:rsidRPr="005C6704">
              <w:rPr>
                <w:rFonts w:ascii="Georgia" w:hAnsi="Georgia" w:cs="Arial"/>
                <w:color w:val="000000" w:themeColor="text1"/>
                <w:lang w:val="fr-FR"/>
              </w:rPr>
              <w:t>baccalauréat</w:t>
            </w:r>
            <w:r w:rsidRPr="005C6704">
              <w:rPr>
                <w:rFonts w:ascii="Georgia" w:hAnsi="Georgia" w:cs="Arial"/>
                <w:color w:val="000000" w:themeColor="text1"/>
                <w:lang w:val="fr-FR"/>
              </w:rPr>
              <w:t xml:space="preserve"> </w:t>
            </w:r>
            <w:r w:rsidR="00673D63" w:rsidRPr="005C6704">
              <w:rPr>
                <w:rFonts w:ascii="Georgia" w:hAnsi="Georgia" w:cs="Arial"/>
                <w:color w:val="000000" w:themeColor="text1"/>
                <w:lang w:val="fr-FR"/>
              </w:rPr>
              <w:t xml:space="preserve">ou une moyenne à un examen national ou international </w:t>
            </w:r>
            <w:r w:rsidRPr="005C6704">
              <w:rPr>
                <w:rFonts w:ascii="Georgia" w:hAnsi="Georgia" w:cs="Arial"/>
                <w:color w:val="000000" w:themeColor="text1"/>
                <w:lang w:val="fr-FR"/>
              </w:rPr>
              <w:t xml:space="preserve">d’au moins 90%  pour les postulants </w:t>
            </w:r>
            <w:r w:rsidR="00673D63" w:rsidRPr="005C6704">
              <w:rPr>
                <w:rFonts w:ascii="Georgia" w:hAnsi="Georgia" w:cs="Arial"/>
                <w:color w:val="000000" w:themeColor="text1"/>
                <w:lang w:val="fr-FR"/>
              </w:rPr>
              <w:t xml:space="preserve">en études </w:t>
            </w:r>
            <w:r w:rsidRPr="005C6704">
              <w:rPr>
                <w:rFonts w:ascii="Georgia" w:hAnsi="Georgia" w:cs="Arial"/>
                <w:color w:val="000000" w:themeColor="text1"/>
                <w:lang w:val="fr-FR"/>
              </w:rPr>
              <w:t xml:space="preserve">de  médecine, et </w:t>
            </w:r>
            <w:r w:rsidR="00673D63" w:rsidRPr="005C6704">
              <w:rPr>
                <w:rFonts w:ascii="Georgia" w:hAnsi="Georgia" w:cs="Arial"/>
                <w:color w:val="000000" w:themeColor="text1"/>
                <w:lang w:val="fr-FR"/>
              </w:rPr>
              <w:t xml:space="preserve">de </w:t>
            </w:r>
            <w:r w:rsidRPr="005C6704">
              <w:rPr>
                <w:rFonts w:ascii="Georgia" w:hAnsi="Georgia" w:cs="Arial"/>
                <w:color w:val="000000" w:themeColor="text1"/>
                <w:lang w:val="fr-FR"/>
              </w:rPr>
              <w:t xml:space="preserve">70% pour </w:t>
            </w:r>
            <w:r w:rsidR="00673D63" w:rsidRPr="005C6704">
              <w:rPr>
                <w:rFonts w:ascii="Georgia" w:hAnsi="Georgia" w:cs="Arial"/>
                <w:color w:val="000000" w:themeColor="text1"/>
                <w:lang w:val="fr-FR"/>
              </w:rPr>
              <w:t xml:space="preserve">les </w:t>
            </w:r>
            <w:r w:rsidRPr="005C6704">
              <w:rPr>
                <w:rFonts w:ascii="Georgia" w:hAnsi="Georgia" w:cs="Arial"/>
                <w:color w:val="000000" w:themeColor="text1"/>
                <w:lang w:val="fr-FR"/>
              </w:rPr>
              <w:t>autre</w:t>
            </w:r>
            <w:r w:rsidR="00673D63" w:rsidRPr="005C6704">
              <w:rPr>
                <w:rFonts w:ascii="Georgia" w:hAnsi="Georgia" w:cs="Arial"/>
                <w:color w:val="000000" w:themeColor="text1"/>
                <w:lang w:val="fr-FR"/>
              </w:rPr>
              <w:t>s</w:t>
            </w:r>
            <w:r w:rsidRPr="005C6704">
              <w:rPr>
                <w:rFonts w:ascii="Georgia" w:hAnsi="Georgia" w:cs="Arial"/>
                <w:color w:val="000000" w:themeColor="text1"/>
                <w:lang w:val="fr-FR"/>
              </w:rPr>
              <w:t xml:space="preserve"> programme</w:t>
            </w:r>
            <w:r w:rsidR="00673D63" w:rsidRPr="005C6704">
              <w:rPr>
                <w:rFonts w:ascii="Georgia" w:hAnsi="Georgia" w:cs="Arial"/>
                <w:color w:val="000000" w:themeColor="text1"/>
                <w:lang w:val="fr-FR"/>
              </w:rPr>
              <w:t>s de licence</w:t>
            </w:r>
            <w:r w:rsidRPr="005C6704">
              <w:rPr>
                <w:rFonts w:ascii="Georgia" w:hAnsi="Georgia" w:cs="Arial"/>
                <w:color w:val="000000" w:themeColor="text1"/>
                <w:lang w:val="fr-FR"/>
              </w:rPr>
              <w:t>,</w:t>
            </w:r>
          </w:p>
          <w:p w:rsidR="00BC08C8" w:rsidRPr="005C6704" w:rsidRDefault="00271F46" w:rsidP="005C6704">
            <w:pPr>
              <w:pStyle w:val="NormalWeb"/>
              <w:numPr>
                <w:ilvl w:val="0"/>
                <w:numId w:val="8"/>
              </w:numPr>
              <w:spacing w:after="0" w:afterAutospacing="0"/>
              <w:rPr>
                <w:rFonts w:ascii="Georgia" w:hAnsi="Georgia" w:cs="Arial"/>
                <w:color w:val="000000" w:themeColor="text1"/>
                <w:lang w:val="fr-FR"/>
              </w:rPr>
            </w:pPr>
            <w:r w:rsidRPr="005C6704">
              <w:rPr>
                <w:rFonts w:ascii="Georgia" w:hAnsi="Georgia" w:cs="Arial"/>
                <w:color w:val="000000" w:themeColor="text1"/>
                <w:lang w:val="fr-FR"/>
              </w:rPr>
              <w:t>être en bonne santé.</w:t>
            </w:r>
          </w:p>
        </w:tc>
        <w:tc>
          <w:tcPr>
            <w:tcW w:w="4606" w:type="dxa"/>
          </w:tcPr>
          <w:p w:rsidR="00673D63" w:rsidRPr="0070411B" w:rsidRDefault="00673D63" w:rsidP="005C6704">
            <w:pPr>
              <w:pStyle w:val="NormalWeb"/>
              <w:numPr>
                <w:ilvl w:val="0"/>
                <w:numId w:val="7"/>
              </w:numPr>
              <w:spacing w:after="0" w:afterAutospacing="0"/>
              <w:rPr>
                <w:rFonts w:ascii="Georgia" w:hAnsi="Georgia" w:cs="Arial"/>
                <w:color w:val="000000" w:themeColor="text1"/>
                <w:lang w:val="fr-FR"/>
              </w:rPr>
            </w:pPr>
            <w:r w:rsidRPr="0070411B">
              <w:rPr>
                <w:rFonts w:ascii="Georgia" w:hAnsi="Georgia" w:cs="Arial"/>
                <w:color w:val="000000" w:themeColor="text1"/>
                <w:lang w:val="fr-FR"/>
              </w:rPr>
              <w:lastRenderedPageBreak/>
              <w:t xml:space="preserve">être citoyen d'un autre pays que la Turquie (une </w:t>
            </w:r>
            <w:r w:rsidR="00A772BB" w:rsidRPr="0070411B">
              <w:rPr>
                <w:rFonts w:ascii="Georgia" w:hAnsi="Georgia" w:cs="Arial"/>
                <w:color w:val="000000" w:themeColor="text1"/>
                <w:lang w:val="fr-FR"/>
              </w:rPr>
              <w:t>personne qui possède ou ayant</w:t>
            </w:r>
            <w:r w:rsidRPr="0070411B">
              <w:rPr>
                <w:rFonts w:ascii="Georgia" w:hAnsi="Georgia" w:cs="Arial"/>
                <w:color w:val="000000" w:themeColor="text1"/>
                <w:lang w:val="fr-FR"/>
              </w:rPr>
              <w:t xml:space="preserve"> précédemment possédé la nationalité turque ne peut pas postuler)</w:t>
            </w:r>
          </w:p>
          <w:p w:rsidR="00673D63" w:rsidRPr="0070411B" w:rsidRDefault="00673D63" w:rsidP="005C6704">
            <w:pPr>
              <w:pStyle w:val="NormalWeb"/>
              <w:numPr>
                <w:ilvl w:val="0"/>
                <w:numId w:val="7"/>
              </w:numPr>
              <w:spacing w:after="0" w:afterAutospacing="0"/>
              <w:rPr>
                <w:rFonts w:ascii="Georgia" w:hAnsi="Georgia" w:cs="Arial"/>
                <w:color w:val="000000" w:themeColor="text1"/>
                <w:lang w:val="fr-FR"/>
              </w:rPr>
            </w:pPr>
            <w:r w:rsidRPr="0070411B">
              <w:rPr>
                <w:rFonts w:ascii="Georgia" w:hAnsi="Georgia" w:cs="Arial"/>
                <w:color w:val="000000" w:themeColor="text1"/>
                <w:lang w:val="fr-FR"/>
              </w:rPr>
              <w:t>ne pas être déjà inscrit dans une université turque au niveau d’études pour lequel ils postulent,</w:t>
            </w:r>
          </w:p>
          <w:p w:rsidR="00BC08C8" w:rsidRPr="0070411B" w:rsidRDefault="00BC08C8" w:rsidP="005C6704">
            <w:pPr>
              <w:pStyle w:val="NormalWeb"/>
              <w:numPr>
                <w:ilvl w:val="0"/>
                <w:numId w:val="7"/>
              </w:numPr>
              <w:spacing w:after="0" w:afterAutospacing="0"/>
              <w:rPr>
                <w:rFonts w:ascii="Georgia" w:hAnsi="Georgia" w:cs="Arial"/>
                <w:color w:val="000000" w:themeColor="text1"/>
                <w:lang w:val="fr-FR"/>
              </w:rPr>
            </w:pPr>
            <w:r w:rsidRPr="0070411B">
              <w:rPr>
                <w:rFonts w:ascii="Georgia" w:hAnsi="Georgia" w:cs="Arial"/>
                <w:color w:val="000000" w:themeColor="text1"/>
                <w:lang w:val="fr-FR"/>
              </w:rPr>
              <w:lastRenderedPageBreak/>
              <w:t>être titulaire d'un diplôme de licence ou de maîtrise (au plus tard le 30 Juin 2015),</w:t>
            </w:r>
          </w:p>
          <w:p w:rsidR="00BC08C8" w:rsidRPr="0070411B" w:rsidRDefault="00BC08C8" w:rsidP="005C6704">
            <w:pPr>
              <w:pStyle w:val="NormalWeb"/>
              <w:numPr>
                <w:ilvl w:val="0"/>
                <w:numId w:val="7"/>
              </w:numPr>
              <w:spacing w:after="0" w:afterAutospacing="0"/>
              <w:rPr>
                <w:rFonts w:ascii="Georgia" w:hAnsi="Georgia" w:cs="Arial"/>
                <w:color w:val="000000" w:themeColor="text1"/>
                <w:lang w:val="fr-FR"/>
              </w:rPr>
            </w:pPr>
            <w:r w:rsidRPr="0070411B">
              <w:rPr>
                <w:rFonts w:ascii="Georgia" w:hAnsi="Georgia" w:cs="Arial"/>
                <w:color w:val="000000" w:themeColor="text1"/>
                <w:lang w:val="fr-FR"/>
              </w:rPr>
              <w:t>être âgé</w:t>
            </w:r>
            <w:r w:rsidR="00A27D5A" w:rsidRPr="0070411B">
              <w:rPr>
                <w:rFonts w:ascii="Georgia" w:hAnsi="Georgia" w:cs="Arial"/>
                <w:color w:val="000000" w:themeColor="text1"/>
                <w:lang w:val="fr-FR"/>
              </w:rPr>
              <w:t>(e)</w:t>
            </w:r>
            <w:r w:rsidRPr="0070411B">
              <w:rPr>
                <w:rFonts w:ascii="Georgia" w:hAnsi="Georgia" w:cs="Arial"/>
                <w:color w:val="000000" w:themeColor="text1"/>
                <w:lang w:val="fr-FR"/>
              </w:rPr>
              <w:t xml:space="preserve"> de moins de 30 ans pour les programmes de maîtrise </w:t>
            </w:r>
            <w:r w:rsidR="00271F46" w:rsidRPr="0070411B">
              <w:rPr>
                <w:rFonts w:ascii="Georgia" w:hAnsi="Georgia" w:cs="Arial"/>
                <w:color w:val="000000" w:themeColor="text1"/>
                <w:lang w:val="fr-FR"/>
              </w:rPr>
              <w:t>(</w:t>
            </w:r>
            <w:r w:rsidR="00673D63" w:rsidRPr="0070411B">
              <w:rPr>
                <w:rFonts w:ascii="Georgia" w:hAnsi="Georgia" w:cs="Arial"/>
                <w:color w:val="000000" w:themeColor="text1"/>
                <w:lang w:val="fr-FR"/>
              </w:rPr>
              <w:t xml:space="preserve">être </w:t>
            </w:r>
            <w:r w:rsidR="00271F46" w:rsidRPr="0070411B">
              <w:rPr>
                <w:rFonts w:ascii="Georgia" w:hAnsi="Georgia" w:cs="Arial"/>
                <w:color w:val="000000" w:themeColor="text1"/>
                <w:lang w:val="fr-FR"/>
              </w:rPr>
              <w:t>né</w:t>
            </w:r>
            <w:r w:rsidR="00A27D5A" w:rsidRPr="0070411B">
              <w:rPr>
                <w:rFonts w:ascii="Georgia" w:hAnsi="Georgia" w:cs="Arial"/>
                <w:color w:val="000000" w:themeColor="text1"/>
                <w:lang w:val="fr-FR"/>
              </w:rPr>
              <w:t xml:space="preserve">(e) </w:t>
            </w:r>
            <w:r w:rsidR="00271F46" w:rsidRPr="0070411B">
              <w:rPr>
                <w:rFonts w:ascii="Georgia" w:hAnsi="Georgia" w:cs="Arial"/>
                <w:color w:val="000000" w:themeColor="text1"/>
                <w:lang w:val="fr-FR"/>
              </w:rPr>
              <w:t xml:space="preserve"> le 01.01.1985</w:t>
            </w:r>
            <w:r w:rsidRPr="0070411B">
              <w:rPr>
                <w:rFonts w:ascii="Georgia" w:hAnsi="Georgia" w:cs="Arial"/>
                <w:color w:val="000000" w:themeColor="text1"/>
                <w:lang w:val="fr-FR"/>
              </w:rPr>
              <w:t xml:space="preserve"> ou plus tard),</w:t>
            </w:r>
          </w:p>
          <w:p w:rsidR="00BC08C8" w:rsidRPr="0070411B" w:rsidRDefault="00BC08C8" w:rsidP="005C6704">
            <w:pPr>
              <w:pStyle w:val="NormalWeb"/>
              <w:numPr>
                <w:ilvl w:val="0"/>
                <w:numId w:val="7"/>
              </w:numPr>
              <w:spacing w:after="0" w:afterAutospacing="0"/>
              <w:rPr>
                <w:rFonts w:ascii="Georgia" w:hAnsi="Georgia" w:cs="Arial"/>
                <w:color w:val="000000" w:themeColor="text1"/>
                <w:lang w:val="fr-FR"/>
              </w:rPr>
            </w:pPr>
            <w:r w:rsidRPr="0070411B">
              <w:rPr>
                <w:rFonts w:ascii="Georgia" w:hAnsi="Georgia" w:cs="Arial"/>
                <w:color w:val="000000" w:themeColor="text1"/>
                <w:lang w:val="fr-FR"/>
              </w:rPr>
              <w:t>être âgé</w:t>
            </w:r>
            <w:r w:rsidR="00A27D5A" w:rsidRPr="0070411B">
              <w:rPr>
                <w:rFonts w:ascii="Georgia" w:hAnsi="Georgia" w:cs="Arial"/>
                <w:color w:val="000000" w:themeColor="text1"/>
                <w:lang w:val="fr-FR"/>
              </w:rPr>
              <w:t xml:space="preserve">(e) </w:t>
            </w:r>
            <w:r w:rsidRPr="0070411B">
              <w:rPr>
                <w:rFonts w:ascii="Georgia" w:hAnsi="Georgia" w:cs="Arial"/>
                <w:color w:val="000000" w:themeColor="text1"/>
                <w:lang w:val="fr-FR"/>
              </w:rPr>
              <w:t xml:space="preserve"> de moins de 35 ans pour les programmes </w:t>
            </w:r>
            <w:r w:rsidR="00271F46" w:rsidRPr="0070411B">
              <w:rPr>
                <w:rFonts w:ascii="Georgia" w:hAnsi="Georgia" w:cs="Arial"/>
                <w:color w:val="000000" w:themeColor="text1"/>
                <w:lang w:val="fr-FR"/>
              </w:rPr>
              <w:t>de doctorat (</w:t>
            </w:r>
            <w:r w:rsidR="00673D63" w:rsidRPr="0070411B">
              <w:rPr>
                <w:rFonts w:ascii="Georgia" w:hAnsi="Georgia" w:cs="Arial"/>
                <w:color w:val="000000" w:themeColor="text1"/>
                <w:lang w:val="fr-FR"/>
              </w:rPr>
              <w:t xml:space="preserve">être </w:t>
            </w:r>
            <w:r w:rsidR="00271F46" w:rsidRPr="0070411B">
              <w:rPr>
                <w:rFonts w:ascii="Georgia" w:hAnsi="Georgia" w:cs="Arial"/>
                <w:color w:val="000000" w:themeColor="text1"/>
                <w:lang w:val="fr-FR"/>
              </w:rPr>
              <w:t>né</w:t>
            </w:r>
            <w:r w:rsidR="00A27D5A" w:rsidRPr="0070411B">
              <w:rPr>
                <w:rFonts w:ascii="Georgia" w:hAnsi="Georgia" w:cs="Arial"/>
                <w:color w:val="000000" w:themeColor="text1"/>
                <w:lang w:val="fr-FR"/>
              </w:rPr>
              <w:t xml:space="preserve">(e) </w:t>
            </w:r>
            <w:r w:rsidR="00271F46" w:rsidRPr="0070411B">
              <w:rPr>
                <w:rFonts w:ascii="Georgia" w:hAnsi="Georgia" w:cs="Arial"/>
                <w:color w:val="000000" w:themeColor="text1"/>
                <w:lang w:val="fr-FR"/>
              </w:rPr>
              <w:t xml:space="preserve"> le 01.01.1980</w:t>
            </w:r>
            <w:r w:rsidRPr="0070411B">
              <w:rPr>
                <w:rFonts w:ascii="Georgia" w:hAnsi="Georgia" w:cs="Arial"/>
                <w:color w:val="000000" w:themeColor="text1"/>
                <w:lang w:val="fr-FR"/>
              </w:rPr>
              <w:t xml:space="preserve"> ou plus tard),</w:t>
            </w:r>
          </w:p>
          <w:p w:rsidR="00BC08C8" w:rsidRPr="0070411B" w:rsidRDefault="00BC08C8" w:rsidP="005C6704">
            <w:pPr>
              <w:pStyle w:val="NormalWeb"/>
              <w:numPr>
                <w:ilvl w:val="0"/>
                <w:numId w:val="7"/>
              </w:numPr>
              <w:spacing w:after="0" w:afterAutospacing="0"/>
              <w:rPr>
                <w:rFonts w:ascii="Georgia" w:hAnsi="Georgia" w:cs="Arial"/>
                <w:color w:val="000000" w:themeColor="text1"/>
                <w:lang w:val="fr-FR"/>
              </w:rPr>
            </w:pPr>
            <w:r w:rsidRPr="0070411B">
              <w:rPr>
                <w:rFonts w:ascii="Georgia" w:hAnsi="Georgia" w:cs="Arial"/>
                <w:color w:val="000000" w:themeColor="text1"/>
                <w:lang w:val="fr-FR"/>
              </w:rPr>
              <w:t>avoir obtenu une moyenne pondérée cumulative ou de relevé de notes d’au moins 75%  ou avoir réussi avec une note d’au moins 75% à un test d'admission</w:t>
            </w:r>
            <w:r w:rsidR="00673D63" w:rsidRPr="0070411B">
              <w:rPr>
                <w:rFonts w:ascii="Georgia" w:hAnsi="Georgia" w:cs="Arial"/>
                <w:color w:val="000000" w:themeColor="text1"/>
                <w:lang w:val="fr-FR"/>
              </w:rPr>
              <w:t xml:space="preserve"> aux études de troisième cycle </w:t>
            </w:r>
            <w:r w:rsidRPr="0070411B">
              <w:rPr>
                <w:rFonts w:ascii="Georgia" w:hAnsi="Georgia" w:cs="Arial"/>
                <w:color w:val="000000" w:themeColor="text1"/>
                <w:lang w:val="fr-FR"/>
              </w:rPr>
              <w:t>national ou international reconnu</w:t>
            </w:r>
            <w:r w:rsidR="00271F46" w:rsidRPr="0070411B">
              <w:rPr>
                <w:rFonts w:ascii="Georgia" w:hAnsi="Georgia" w:cs="Arial"/>
                <w:color w:val="000000" w:themeColor="text1"/>
                <w:lang w:val="fr-FR"/>
              </w:rPr>
              <w:t>,</w:t>
            </w:r>
          </w:p>
          <w:p w:rsidR="00BC08C8" w:rsidRPr="0070411B" w:rsidRDefault="00271F46" w:rsidP="005C6704">
            <w:pPr>
              <w:pStyle w:val="NormalWeb"/>
              <w:numPr>
                <w:ilvl w:val="0"/>
                <w:numId w:val="7"/>
              </w:numPr>
              <w:spacing w:after="0" w:afterAutospacing="0"/>
              <w:rPr>
                <w:rFonts w:ascii="Georgia" w:hAnsi="Georgia" w:cs="Arial"/>
                <w:color w:val="000000" w:themeColor="text1"/>
                <w:lang w:val="fr-FR"/>
              </w:rPr>
            </w:pPr>
            <w:r w:rsidRPr="0070411B">
              <w:rPr>
                <w:rFonts w:ascii="Georgia" w:hAnsi="Georgia" w:cs="Arial"/>
                <w:color w:val="000000" w:themeColor="text1"/>
                <w:lang w:val="fr-FR"/>
              </w:rPr>
              <w:t>être en bonne santé.</w:t>
            </w:r>
          </w:p>
        </w:tc>
      </w:tr>
    </w:tbl>
    <w:p w:rsidR="008A312F" w:rsidRPr="0070411B" w:rsidRDefault="000F030D">
      <w:pPr>
        <w:rPr>
          <w:sz w:val="24"/>
          <w:szCs w:val="24"/>
          <w:lang w:val="fr-FR"/>
        </w:rPr>
      </w:pPr>
    </w:p>
    <w:p w:rsidR="006619F7" w:rsidRPr="0070411B" w:rsidRDefault="006619F7" w:rsidP="0070411B">
      <w:pPr>
        <w:pStyle w:val="ListParagraph"/>
        <w:numPr>
          <w:ilvl w:val="0"/>
          <w:numId w:val="4"/>
        </w:numPr>
        <w:rPr>
          <w:rFonts w:ascii="Times New Roman" w:hAnsi="Times New Roman" w:cs="Times New Roman"/>
          <w:b/>
          <w:sz w:val="24"/>
          <w:szCs w:val="24"/>
          <w:u w:val="single"/>
          <w:lang w:val="fr-FR"/>
        </w:rPr>
      </w:pPr>
      <w:r w:rsidRPr="0070411B">
        <w:rPr>
          <w:rFonts w:ascii="Times New Roman" w:hAnsi="Times New Roman" w:cs="Times New Roman"/>
          <w:b/>
          <w:sz w:val="24"/>
          <w:szCs w:val="24"/>
          <w:u w:val="single"/>
          <w:lang w:val="fr-FR"/>
        </w:rPr>
        <w:t xml:space="preserve">QUELS SONT LES DOCUMENTS REQUIS ? </w:t>
      </w:r>
    </w:p>
    <w:tbl>
      <w:tblPr>
        <w:tblStyle w:val="TableGrid"/>
        <w:tblW w:w="0" w:type="auto"/>
        <w:tblLook w:val="04A0" w:firstRow="1" w:lastRow="0" w:firstColumn="1" w:lastColumn="0" w:noHBand="0" w:noVBand="1"/>
      </w:tblPr>
      <w:tblGrid>
        <w:gridCol w:w="4531"/>
        <w:gridCol w:w="4531"/>
      </w:tblGrid>
      <w:tr w:rsidR="006619F7" w:rsidRPr="0070411B" w:rsidTr="002E3FF2">
        <w:tc>
          <w:tcPr>
            <w:tcW w:w="4531" w:type="dxa"/>
            <w:shd w:val="clear" w:color="auto" w:fill="BFBFBF" w:themeFill="background1" w:themeFillShade="BF"/>
          </w:tcPr>
          <w:p w:rsidR="006619F7" w:rsidRPr="0070411B" w:rsidRDefault="0070411B" w:rsidP="002E3FF2">
            <w:pPr>
              <w:jc w:val="center"/>
              <w:rPr>
                <w:rFonts w:ascii="Times New Roman" w:hAnsi="Times New Roman" w:cs="Times New Roman"/>
                <w:b/>
                <w:sz w:val="24"/>
                <w:szCs w:val="24"/>
                <w:lang w:val="fr-FR"/>
              </w:rPr>
            </w:pPr>
            <w:r w:rsidRPr="0070411B">
              <w:rPr>
                <w:rFonts w:ascii="Times New Roman" w:hAnsi="Times New Roman" w:cs="Times New Roman"/>
                <w:b/>
                <w:sz w:val="24"/>
                <w:szCs w:val="24"/>
                <w:lang w:val="fr-FR"/>
              </w:rPr>
              <w:t>Premier cycle</w:t>
            </w:r>
          </w:p>
        </w:tc>
        <w:tc>
          <w:tcPr>
            <w:tcW w:w="4531" w:type="dxa"/>
            <w:shd w:val="clear" w:color="auto" w:fill="BFBFBF" w:themeFill="background1" w:themeFillShade="BF"/>
          </w:tcPr>
          <w:p w:rsidR="006619F7" w:rsidRPr="0070411B" w:rsidRDefault="0070411B" w:rsidP="002E3FF2">
            <w:pPr>
              <w:jc w:val="center"/>
              <w:rPr>
                <w:rFonts w:ascii="Times New Roman" w:hAnsi="Times New Roman" w:cs="Times New Roman"/>
                <w:b/>
                <w:sz w:val="24"/>
                <w:szCs w:val="24"/>
                <w:lang w:val="fr-FR"/>
              </w:rPr>
            </w:pPr>
            <w:r w:rsidRPr="0070411B">
              <w:rPr>
                <w:rFonts w:ascii="Times New Roman" w:hAnsi="Times New Roman" w:cs="Times New Roman"/>
                <w:b/>
                <w:sz w:val="24"/>
                <w:szCs w:val="24"/>
                <w:lang w:val="fr-FR"/>
              </w:rPr>
              <w:t>Troisième cycle</w:t>
            </w:r>
          </w:p>
        </w:tc>
      </w:tr>
      <w:tr w:rsidR="006619F7" w:rsidRPr="0070411B" w:rsidTr="002E3FF2">
        <w:tc>
          <w:tcPr>
            <w:tcW w:w="4531" w:type="dxa"/>
          </w:tcPr>
          <w:p w:rsidR="006619F7" w:rsidRPr="0070411B" w:rsidRDefault="006619F7" w:rsidP="002E3FF2">
            <w:pPr>
              <w:pStyle w:val="ListParagraph"/>
              <w:rPr>
                <w:rFonts w:ascii="Times New Roman" w:hAnsi="Times New Roman" w:cs="Times New Roman"/>
                <w:sz w:val="24"/>
                <w:szCs w:val="24"/>
                <w:lang w:val="fr-FR"/>
              </w:rPr>
            </w:pPr>
            <w:r w:rsidRPr="0070411B">
              <w:rPr>
                <w:rFonts w:ascii="Times New Roman" w:hAnsi="Times New Roman" w:cs="Times New Roman"/>
                <w:sz w:val="24"/>
                <w:szCs w:val="24"/>
                <w:lang w:val="fr-FR"/>
              </w:rPr>
              <w:t>• dépôt de candidature en ligne</w:t>
            </w:r>
          </w:p>
          <w:p w:rsidR="006619F7" w:rsidRPr="0070411B" w:rsidRDefault="006619F7" w:rsidP="002E3FF2">
            <w:pPr>
              <w:pStyle w:val="ListParagraph"/>
              <w:rPr>
                <w:rFonts w:ascii="Times New Roman" w:hAnsi="Times New Roman" w:cs="Times New Roman"/>
                <w:sz w:val="24"/>
                <w:szCs w:val="24"/>
                <w:lang w:val="fr-FR"/>
              </w:rPr>
            </w:pPr>
            <w:r w:rsidRPr="0070411B">
              <w:rPr>
                <w:rFonts w:ascii="Times New Roman" w:hAnsi="Times New Roman" w:cs="Times New Roman"/>
                <w:sz w:val="24"/>
                <w:szCs w:val="24"/>
                <w:lang w:val="fr-FR"/>
              </w:rPr>
              <w:t>• Une copie d'un diplôme d'études secondaires ou un document indiquant</w:t>
            </w:r>
            <w:r w:rsidR="00A965A4">
              <w:rPr>
                <w:rFonts w:ascii="Times New Roman" w:hAnsi="Times New Roman" w:cs="Times New Roman"/>
                <w:sz w:val="24"/>
                <w:szCs w:val="24"/>
                <w:lang w:val="fr-FR"/>
              </w:rPr>
              <w:t xml:space="preserve"> que le candidat est étudiant du</w:t>
            </w:r>
            <w:r w:rsidRPr="0070411B">
              <w:rPr>
                <w:rFonts w:ascii="Times New Roman" w:hAnsi="Times New Roman" w:cs="Times New Roman"/>
                <w:sz w:val="24"/>
                <w:szCs w:val="24"/>
                <w:lang w:val="fr-FR"/>
              </w:rPr>
              <w:t xml:space="preserve"> cycle supérieur de l'enseignement secondaire,</w:t>
            </w:r>
          </w:p>
          <w:p w:rsidR="006619F7" w:rsidRPr="0070411B" w:rsidRDefault="006619F7" w:rsidP="002E3FF2">
            <w:pPr>
              <w:pStyle w:val="ListParagraph"/>
              <w:rPr>
                <w:rFonts w:ascii="Times New Roman" w:hAnsi="Times New Roman" w:cs="Times New Roman"/>
                <w:sz w:val="24"/>
                <w:szCs w:val="24"/>
                <w:lang w:val="fr-FR"/>
              </w:rPr>
            </w:pPr>
            <w:r w:rsidRPr="0070411B">
              <w:rPr>
                <w:rFonts w:ascii="Times New Roman" w:hAnsi="Times New Roman" w:cs="Times New Roman"/>
                <w:sz w:val="24"/>
                <w:szCs w:val="24"/>
                <w:lang w:val="fr-FR"/>
              </w:rPr>
              <w:t>• Un relevé de notes dûment légalisé de l'école secondaire (indiquant cours suivis et les notes pertinentes du candidat)</w:t>
            </w:r>
          </w:p>
          <w:p w:rsidR="006619F7" w:rsidRPr="0070411B" w:rsidRDefault="006619F7" w:rsidP="002E3FF2">
            <w:pPr>
              <w:pStyle w:val="ListParagraph"/>
              <w:rPr>
                <w:rFonts w:ascii="Times New Roman" w:hAnsi="Times New Roman" w:cs="Times New Roman"/>
                <w:sz w:val="24"/>
                <w:szCs w:val="24"/>
                <w:lang w:val="fr-FR"/>
              </w:rPr>
            </w:pPr>
            <w:r w:rsidRPr="0070411B">
              <w:rPr>
                <w:rFonts w:ascii="Times New Roman" w:hAnsi="Times New Roman" w:cs="Times New Roman"/>
                <w:sz w:val="24"/>
                <w:szCs w:val="24"/>
                <w:lang w:val="fr-FR"/>
              </w:rPr>
              <w:t>• Une copie d'une carte d'identité valide (passeport, carte nationale d'identité, certificat de naissance, etc.)</w:t>
            </w:r>
          </w:p>
          <w:p w:rsidR="006619F7" w:rsidRPr="0070411B" w:rsidRDefault="006619F7" w:rsidP="002E3FF2">
            <w:pPr>
              <w:pStyle w:val="ListParagraph"/>
              <w:rPr>
                <w:rFonts w:ascii="Times New Roman" w:hAnsi="Times New Roman" w:cs="Times New Roman"/>
                <w:sz w:val="24"/>
                <w:szCs w:val="24"/>
                <w:lang w:val="fr-FR"/>
              </w:rPr>
            </w:pPr>
            <w:r w:rsidRPr="0070411B">
              <w:rPr>
                <w:rFonts w:ascii="Times New Roman" w:hAnsi="Times New Roman" w:cs="Times New Roman"/>
                <w:sz w:val="24"/>
                <w:szCs w:val="24"/>
                <w:lang w:val="fr-FR"/>
              </w:rPr>
              <w:t>• photo de passeport</w:t>
            </w:r>
          </w:p>
        </w:tc>
        <w:tc>
          <w:tcPr>
            <w:tcW w:w="4531" w:type="dxa"/>
          </w:tcPr>
          <w:p w:rsidR="006619F7" w:rsidRPr="0070411B" w:rsidRDefault="006619F7" w:rsidP="002E3FF2">
            <w:pPr>
              <w:pStyle w:val="ListParagraph"/>
              <w:rPr>
                <w:rFonts w:ascii="Times New Roman" w:hAnsi="Times New Roman" w:cs="Times New Roman"/>
                <w:sz w:val="24"/>
                <w:szCs w:val="24"/>
                <w:lang w:val="fr-FR"/>
              </w:rPr>
            </w:pPr>
            <w:r w:rsidRPr="0070411B">
              <w:rPr>
                <w:rFonts w:ascii="Times New Roman" w:hAnsi="Times New Roman" w:cs="Times New Roman"/>
                <w:sz w:val="24"/>
                <w:szCs w:val="24"/>
                <w:lang w:val="fr-FR"/>
              </w:rPr>
              <w:t xml:space="preserve">•  </w:t>
            </w:r>
            <w:r w:rsidR="0070411B" w:rsidRPr="0070411B">
              <w:rPr>
                <w:rFonts w:ascii="Times New Roman" w:hAnsi="Times New Roman" w:cs="Times New Roman"/>
                <w:sz w:val="24"/>
                <w:szCs w:val="24"/>
                <w:lang w:val="fr-FR"/>
              </w:rPr>
              <w:t xml:space="preserve">dépôt de candidature </w:t>
            </w:r>
            <w:r w:rsidRPr="0070411B">
              <w:rPr>
                <w:rFonts w:ascii="Times New Roman" w:hAnsi="Times New Roman" w:cs="Times New Roman"/>
                <w:sz w:val="24"/>
                <w:szCs w:val="24"/>
                <w:lang w:val="fr-FR"/>
              </w:rPr>
              <w:t>en ligne</w:t>
            </w:r>
          </w:p>
          <w:p w:rsidR="006619F7" w:rsidRPr="0070411B" w:rsidRDefault="0070411B" w:rsidP="002E3FF2">
            <w:pPr>
              <w:pStyle w:val="ListParagraph"/>
              <w:rPr>
                <w:rFonts w:ascii="Times New Roman" w:hAnsi="Times New Roman" w:cs="Times New Roman"/>
                <w:sz w:val="24"/>
                <w:szCs w:val="24"/>
                <w:lang w:val="fr-FR"/>
              </w:rPr>
            </w:pPr>
            <w:r w:rsidRPr="0070411B">
              <w:rPr>
                <w:rFonts w:ascii="Times New Roman" w:hAnsi="Times New Roman" w:cs="Times New Roman"/>
                <w:sz w:val="24"/>
                <w:szCs w:val="24"/>
                <w:lang w:val="fr-FR"/>
              </w:rPr>
              <w:t>• Une copie du baccalauréat ou du</w:t>
            </w:r>
            <w:r w:rsidR="006619F7" w:rsidRPr="0070411B">
              <w:rPr>
                <w:rFonts w:ascii="Times New Roman" w:hAnsi="Times New Roman" w:cs="Times New Roman"/>
                <w:sz w:val="24"/>
                <w:szCs w:val="24"/>
                <w:lang w:val="fr-FR"/>
              </w:rPr>
              <w:t xml:space="preserve"> diplôme </w:t>
            </w:r>
            <w:r w:rsidRPr="0070411B">
              <w:rPr>
                <w:rFonts w:ascii="Times New Roman" w:hAnsi="Times New Roman" w:cs="Times New Roman"/>
                <w:sz w:val="24"/>
                <w:szCs w:val="24"/>
                <w:lang w:val="fr-FR"/>
              </w:rPr>
              <w:t xml:space="preserve">de master ou un document </w:t>
            </w:r>
            <w:r w:rsidR="006619F7" w:rsidRPr="0070411B">
              <w:rPr>
                <w:rFonts w:ascii="Times New Roman" w:hAnsi="Times New Roman" w:cs="Times New Roman"/>
                <w:sz w:val="24"/>
                <w:szCs w:val="24"/>
                <w:lang w:val="fr-FR"/>
              </w:rPr>
              <w:t xml:space="preserve">indiquant que le candidat est </w:t>
            </w:r>
            <w:r w:rsidRPr="0070411B">
              <w:rPr>
                <w:rFonts w:ascii="Times New Roman" w:hAnsi="Times New Roman" w:cs="Times New Roman"/>
                <w:sz w:val="24"/>
                <w:szCs w:val="24"/>
                <w:lang w:val="fr-FR"/>
              </w:rPr>
              <w:t xml:space="preserve">un </w:t>
            </w:r>
            <w:r w:rsidR="006619F7" w:rsidRPr="0070411B">
              <w:rPr>
                <w:rFonts w:ascii="Times New Roman" w:hAnsi="Times New Roman" w:cs="Times New Roman"/>
                <w:sz w:val="24"/>
                <w:szCs w:val="24"/>
                <w:lang w:val="fr-FR"/>
              </w:rPr>
              <w:t>étudiant</w:t>
            </w:r>
            <w:r w:rsidRPr="0070411B">
              <w:rPr>
                <w:rFonts w:ascii="Times New Roman" w:hAnsi="Times New Roman" w:cs="Times New Roman"/>
                <w:sz w:val="24"/>
                <w:szCs w:val="24"/>
                <w:lang w:val="fr-FR"/>
              </w:rPr>
              <w:t xml:space="preserve"> de cycle supérieur </w:t>
            </w:r>
            <w:r w:rsidR="006619F7" w:rsidRPr="0070411B">
              <w:rPr>
                <w:rFonts w:ascii="Times New Roman" w:hAnsi="Times New Roman" w:cs="Times New Roman"/>
                <w:sz w:val="24"/>
                <w:szCs w:val="24"/>
                <w:lang w:val="fr-FR"/>
              </w:rPr>
              <w:t>ou de master</w:t>
            </w:r>
          </w:p>
          <w:p w:rsidR="006619F7" w:rsidRPr="0070411B" w:rsidRDefault="006619F7" w:rsidP="002E3FF2">
            <w:pPr>
              <w:pStyle w:val="ListParagraph"/>
              <w:rPr>
                <w:rFonts w:ascii="Times New Roman" w:hAnsi="Times New Roman" w:cs="Times New Roman"/>
                <w:sz w:val="24"/>
                <w:szCs w:val="24"/>
                <w:lang w:val="fr-FR"/>
              </w:rPr>
            </w:pPr>
            <w:r w:rsidRPr="0070411B">
              <w:rPr>
                <w:rFonts w:ascii="Times New Roman" w:hAnsi="Times New Roman" w:cs="Times New Roman"/>
                <w:sz w:val="24"/>
                <w:szCs w:val="24"/>
                <w:lang w:val="fr-FR"/>
              </w:rPr>
              <w:t xml:space="preserve">• Un </w:t>
            </w:r>
            <w:r w:rsidR="0070411B" w:rsidRPr="0070411B">
              <w:rPr>
                <w:rFonts w:ascii="Times New Roman" w:hAnsi="Times New Roman" w:cs="Times New Roman"/>
                <w:sz w:val="24"/>
                <w:szCs w:val="24"/>
                <w:lang w:val="fr-FR"/>
              </w:rPr>
              <w:t>baccalauréat certifié et / ou un relevé de note dûment légalisé</w:t>
            </w:r>
            <w:r w:rsidRPr="0070411B">
              <w:rPr>
                <w:rFonts w:ascii="Times New Roman" w:hAnsi="Times New Roman" w:cs="Times New Roman"/>
                <w:sz w:val="24"/>
                <w:szCs w:val="24"/>
                <w:lang w:val="fr-FR"/>
              </w:rPr>
              <w:t xml:space="preserve"> (indiquant les cours suivis et les notes pertinentes du candidat)</w:t>
            </w:r>
          </w:p>
          <w:p w:rsidR="006619F7" w:rsidRPr="0070411B" w:rsidRDefault="006619F7" w:rsidP="006619F7">
            <w:pPr>
              <w:pStyle w:val="ListParagraph"/>
              <w:rPr>
                <w:rFonts w:ascii="Times New Roman" w:hAnsi="Times New Roman" w:cs="Times New Roman"/>
                <w:sz w:val="24"/>
                <w:szCs w:val="24"/>
                <w:lang w:val="fr-FR"/>
              </w:rPr>
            </w:pPr>
            <w:r w:rsidRPr="0070411B">
              <w:rPr>
                <w:rFonts w:ascii="Times New Roman" w:hAnsi="Times New Roman" w:cs="Times New Roman"/>
                <w:sz w:val="24"/>
                <w:szCs w:val="24"/>
                <w:lang w:val="fr-FR"/>
              </w:rPr>
              <w:t>• Une copie d'une carte d'identité valide (passeport, carte nationale d'identité, certificat de naissance, etc.)</w:t>
            </w:r>
          </w:p>
          <w:p w:rsidR="006619F7" w:rsidRPr="0070411B" w:rsidRDefault="006619F7" w:rsidP="006619F7">
            <w:pPr>
              <w:rPr>
                <w:rFonts w:ascii="Times New Roman" w:hAnsi="Times New Roman" w:cs="Times New Roman"/>
                <w:sz w:val="24"/>
                <w:szCs w:val="24"/>
                <w:lang w:val="fr-FR"/>
              </w:rPr>
            </w:pPr>
            <w:r w:rsidRPr="0070411B">
              <w:rPr>
                <w:rFonts w:ascii="Times New Roman" w:hAnsi="Times New Roman" w:cs="Times New Roman"/>
                <w:sz w:val="24"/>
                <w:szCs w:val="24"/>
                <w:lang w:val="fr-FR"/>
              </w:rPr>
              <w:t xml:space="preserve">             • une photo de passeport </w:t>
            </w:r>
          </w:p>
        </w:tc>
      </w:tr>
    </w:tbl>
    <w:p w:rsidR="006619F7" w:rsidRPr="0070411B" w:rsidRDefault="006619F7" w:rsidP="006619F7">
      <w:pPr>
        <w:pStyle w:val="ListParagraph"/>
        <w:ind w:left="1080"/>
        <w:rPr>
          <w:sz w:val="24"/>
          <w:szCs w:val="24"/>
          <w:lang w:val="fr-FR"/>
        </w:rPr>
      </w:pPr>
    </w:p>
    <w:p w:rsidR="006619F7" w:rsidRPr="0070411B" w:rsidRDefault="006619F7" w:rsidP="006619F7">
      <w:pPr>
        <w:pStyle w:val="ListParagraph"/>
        <w:ind w:left="1080"/>
        <w:rPr>
          <w:sz w:val="24"/>
          <w:szCs w:val="24"/>
          <w:lang w:val="fr-FR"/>
        </w:rPr>
      </w:pPr>
    </w:p>
    <w:p w:rsidR="001C52AE" w:rsidRPr="0070411B" w:rsidRDefault="0070411B" w:rsidP="00A27D5A">
      <w:pPr>
        <w:pStyle w:val="ListParagraph"/>
        <w:numPr>
          <w:ilvl w:val="0"/>
          <w:numId w:val="4"/>
        </w:numPr>
        <w:rPr>
          <w:rFonts w:ascii="Times New Roman" w:hAnsi="Times New Roman" w:cs="Times New Roman"/>
          <w:b/>
          <w:sz w:val="24"/>
          <w:szCs w:val="24"/>
          <w:u w:val="single"/>
          <w:lang w:val="fr-FR"/>
        </w:rPr>
      </w:pPr>
      <w:r>
        <w:rPr>
          <w:rFonts w:ascii="Times New Roman" w:hAnsi="Times New Roman" w:cs="Times New Roman"/>
          <w:b/>
          <w:sz w:val="24"/>
          <w:szCs w:val="24"/>
          <w:u w:val="single"/>
          <w:lang w:val="fr-FR"/>
        </w:rPr>
        <w:t xml:space="preserve">RESUME : </w:t>
      </w:r>
      <w:r w:rsidR="001C52AE" w:rsidRPr="0070411B">
        <w:rPr>
          <w:rFonts w:ascii="Times New Roman" w:hAnsi="Times New Roman" w:cs="Times New Roman"/>
          <w:b/>
          <w:sz w:val="24"/>
          <w:szCs w:val="24"/>
          <w:u w:val="single"/>
          <w:lang w:val="fr-FR"/>
        </w:rPr>
        <w:t>DE QUELLE FAÇON PEUT-ON POSTULER AUX BOURSES « TÜRKİYE »</w:t>
      </w:r>
      <w:r w:rsidR="00A27D5A" w:rsidRPr="0070411B">
        <w:rPr>
          <w:rFonts w:ascii="Times New Roman" w:hAnsi="Times New Roman" w:cs="Times New Roman"/>
          <w:b/>
          <w:sz w:val="24"/>
          <w:szCs w:val="24"/>
          <w:u w:val="single"/>
          <w:lang w:val="fr-FR"/>
        </w:rPr>
        <w:t> ?</w:t>
      </w:r>
      <w:r w:rsidR="001C52AE" w:rsidRPr="0070411B">
        <w:rPr>
          <w:rFonts w:ascii="Times New Roman" w:hAnsi="Times New Roman" w:cs="Times New Roman"/>
          <w:b/>
          <w:sz w:val="24"/>
          <w:szCs w:val="24"/>
          <w:u w:val="single"/>
          <w:lang w:val="fr-FR"/>
        </w:rPr>
        <w:tab/>
      </w:r>
    </w:p>
    <w:p w:rsidR="00623023" w:rsidRPr="0070411B" w:rsidRDefault="00A27D5A">
      <w:pPr>
        <w:rPr>
          <w:rFonts w:ascii="Times New Roman" w:hAnsi="Times New Roman" w:cs="Times New Roman"/>
          <w:b/>
          <w:sz w:val="24"/>
          <w:szCs w:val="24"/>
          <w:u w:val="single"/>
          <w:lang w:val="fr-FR"/>
        </w:rPr>
      </w:pPr>
      <w:r w:rsidRPr="0070411B">
        <w:rPr>
          <w:rFonts w:ascii="Times New Roman" w:hAnsi="Times New Roman" w:cs="Times New Roman"/>
          <w:b/>
          <w:sz w:val="24"/>
          <w:szCs w:val="24"/>
          <w:u w:val="single"/>
          <w:lang w:val="fr-FR"/>
        </w:rPr>
        <w:t xml:space="preserve">Le dossier de candidature  ne peut être </w:t>
      </w:r>
      <w:proofErr w:type="gramStart"/>
      <w:r w:rsidRPr="0070411B">
        <w:rPr>
          <w:rFonts w:ascii="Times New Roman" w:hAnsi="Times New Roman" w:cs="Times New Roman"/>
          <w:b/>
          <w:sz w:val="24"/>
          <w:szCs w:val="24"/>
          <w:u w:val="single"/>
          <w:lang w:val="fr-FR"/>
        </w:rPr>
        <w:t>déposer</w:t>
      </w:r>
      <w:proofErr w:type="gramEnd"/>
      <w:r w:rsidRPr="0070411B">
        <w:rPr>
          <w:rFonts w:ascii="Times New Roman" w:hAnsi="Times New Roman" w:cs="Times New Roman"/>
          <w:b/>
          <w:sz w:val="24"/>
          <w:szCs w:val="24"/>
          <w:u w:val="single"/>
          <w:lang w:val="fr-FR"/>
        </w:rPr>
        <w:t xml:space="preserve"> que de façon </w:t>
      </w:r>
      <w:r w:rsidR="00623023" w:rsidRPr="0070411B">
        <w:rPr>
          <w:rFonts w:ascii="Times New Roman" w:hAnsi="Times New Roman" w:cs="Times New Roman"/>
          <w:b/>
          <w:sz w:val="24"/>
          <w:szCs w:val="24"/>
          <w:u w:val="single"/>
          <w:lang w:val="fr-FR"/>
        </w:rPr>
        <w:t>électroniquement</w:t>
      </w:r>
      <w:r w:rsidRPr="0070411B">
        <w:rPr>
          <w:rFonts w:ascii="Times New Roman" w:hAnsi="Times New Roman" w:cs="Times New Roman"/>
          <w:b/>
          <w:sz w:val="24"/>
          <w:szCs w:val="24"/>
          <w:u w:val="single"/>
          <w:lang w:val="fr-FR"/>
        </w:rPr>
        <w:t xml:space="preserve"> sur le site dédié à cet effet (</w:t>
      </w:r>
      <w:r w:rsidR="00623023" w:rsidRPr="0070411B">
        <w:rPr>
          <w:rFonts w:ascii="Times New Roman" w:hAnsi="Times New Roman" w:cs="Times New Roman"/>
          <w:b/>
          <w:sz w:val="24"/>
          <w:szCs w:val="24"/>
          <w:u w:val="single"/>
          <w:lang w:val="fr-FR"/>
        </w:rPr>
        <w:t xml:space="preserve">l’Ambassade de Turquie à </w:t>
      </w:r>
      <w:r w:rsidR="00C9276C">
        <w:rPr>
          <w:rFonts w:ascii="Times New Roman" w:hAnsi="Times New Roman" w:cs="Times New Roman"/>
          <w:b/>
          <w:sz w:val="24"/>
          <w:szCs w:val="24"/>
          <w:u w:val="single"/>
          <w:lang w:val="fr-FR"/>
        </w:rPr>
        <w:t>Bamako</w:t>
      </w:r>
      <w:r w:rsidRPr="0070411B">
        <w:rPr>
          <w:rFonts w:ascii="Times New Roman" w:hAnsi="Times New Roman" w:cs="Times New Roman"/>
          <w:b/>
          <w:sz w:val="24"/>
          <w:szCs w:val="24"/>
          <w:u w:val="single"/>
          <w:lang w:val="fr-FR"/>
        </w:rPr>
        <w:t xml:space="preserve"> n’</w:t>
      </w:r>
      <w:r w:rsidR="006619F7" w:rsidRPr="0070411B">
        <w:rPr>
          <w:rFonts w:ascii="Times New Roman" w:hAnsi="Times New Roman" w:cs="Times New Roman"/>
          <w:b/>
          <w:sz w:val="24"/>
          <w:szCs w:val="24"/>
          <w:u w:val="single"/>
          <w:lang w:val="fr-FR"/>
        </w:rPr>
        <w:t>accepte aucun dossier</w:t>
      </w:r>
      <w:r w:rsidRPr="0070411B">
        <w:rPr>
          <w:rFonts w:ascii="Times New Roman" w:hAnsi="Times New Roman" w:cs="Times New Roman"/>
          <w:b/>
          <w:sz w:val="24"/>
          <w:szCs w:val="24"/>
          <w:u w:val="single"/>
          <w:lang w:val="fr-FR"/>
        </w:rPr>
        <w:t xml:space="preserve"> </w:t>
      </w:r>
      <w:r w:rsidR="006619F7" w:rsidRPr="0070411B">
        <w:rPr>
          <w:rFonts w:ascii="Times New Roman" w:hAnsi="Times New Roman" w:cs="Times New Roman"/>
          <w:b/>
          <w:sz w:val="24"/>
          <w:szCs w:val="24"/>
          <w:u w:val="single"/>
          <w:lang w:val="fr-FR"/>
        </w:rPr>
        <w:t>de candidature</w:t>
      </w:r>
      <w:r w:rsidR="00623023" w:rsidRPr="0070411B">
        <w:rPr>
          <w:rFonts w:ascii="Times New Roman" w:hAnsi="Times New Roman" w:cs="Times New Roman"/>
          <w:b/>
          <w:sz w:val="24"/>
          <w:szCs w:val="24"/>
          <w:u w:val="single"/>
          <w:lang w:val="fr-FR"/>
        </w:rPr>
        <w:t xml:space="preserve">) </w:t>
      </w:r>
    </w:p>
    <w:p w:rsidR="00623023" w:rsidRPr="0070411B" w:rsidRDefault="001C52AE">
      <w:pPr>
        <w:rPr>
          <w:rFonts w:ascii="Times New Roman" w:hAnsi="Times New Roman" w:cs="Times New Roman"/>
          <w:sz w:val="24"/>
          <w:szCs w:val="24"/>
          <w:lang w:val="fr-FR"/>
        </w:rPr>
      </w:pPr>
      <w:r w:rsidRPr="0070411B">
        <w:rPr>
          <w:rFonts w:ascii="Times New Roman" w:hAnsi="Times New Roman" w:cs="Times New Roman"/>
          <w:sz w:val="24"/>
          <w:szCs w:val="24"/>
          <w:lang w:val="fr-FR"/>
        </w:rPr>
        <w:t>Pour postuler aux bourses l</w:t>
      </w:r>
      <w:r w:rsidR="00623023" w:rsidRPr="0070411B">
        <w:rPr>
          <w:rFonts w:ascii="Times New Roman" w:hAnsi="Times New Roman" w:cs="Times New Roman"/>
          <w:sz w:val="24"/>
          <w:szCs w:val="24"/>
          <w:lang w:val="fr-FR"/>
        </w:rPr>
        <w:t xml:space="preserve">es candidats doivent : </w:t>
      </w:r>
    </w:p>
    <w:p w:rsidR="00623023" w:rsidRPr="0070411B" w:rsidRDefault="00623023" w:rsidP="00623023">
      <w:pPr>
        <w:spacing w:after="0" w:line="240" w:lineRule="auto"/>
        <w:rPr>
          <w:rFonts w:ascii="Times New Roman" w:hAnsi="Times New Roman" w:cs="Times New Roman"/>
          <w:bCs/>
          <w:sz w:val="24"/>
          <w:szCs w:val="24"/>
          <w:lang w:val="fr-FR"/>
        </w:rPr>
      </w:pPr>
      <w:r w:rsidRPr="0070411B">
        <w:rPr>
          <w:rFonts w:ascii="Times New Roman" w:hAnsi="Times New Roman" w:cs="Times New Roman"/>
          <w:bCs/>
          <w:sz w:val="24"/>
          <w:szCs w:val="24"/>
          <w:lang w:val="fr-FR"/>
        </w:rPr>
        <w:t>• se connecter à l’internet et se rendre sur le site suivant sur la toile: www.turkiyeburslari.gov.tr</w:t>
      </w:r>
    </w:p>
    <w:p w:rsidR="00623023" w:rsidRPr="0070411B" w:rsidRDefault="00623023" w:rsidP="00623023">
      <w:pPr>
        <w:spacing w:after="0" w:line="240" w:lineRule="auto"/>
        <w:rPr>
          <w:rFonts w:ascii="Times New Roman" w:hAnsi="Times New Roman" w:cs="Times New Roman"/>
          <w:bCs/>
          <w:sz w:val="24"/>
          <w:szCs w:val="24"/>
          <w:lang w:val="fr-FR"/>
        </w:rPr>
      </w:pPr>
      <w:r w:rsidRPr="0070411B">
        <w:rPr>
          <w:rFonts w:ascii="Times New Roman" w:hAnsi="Times New Roman" w:cs="Times New Roman"/>
          <w:bCs/>
          <w:sz w:val="24"/>
          <w:szCs w:val="24"/>
          <w:lang w:val="fr-FR"/>
        </w:rPr>
        <w:t xml:space="preserve">• cliquez sur le formulaire de demande en ligne (« online application </w:t>
      </w:r>
      <w:proofErr w:type="spellStart"/>
      <w:r w:rsidRPr="0070411B">
        <w:rPr>
          <w:rFonts w:ascii="Times New Roman" w:hAnsi="Times New Roman" w:cs="Times New Roman"/>
          <w:bCs/>
          <w:sz w:val="24"/>
          <w:szCs w:val="24"/>
          <w:lang w:val="fr-FR"/>
        </w:rPr>
        <w:t>form</w:t>
      </w:r>
      <w:proofErr w:type="spellEnd"/>
      <w:r w:rsidRPr="0070411B">
        <w:rPr>
          <w:rFonts w:ascii="Times New Roman" w:hAnsi="Times New Roman" w:cs="Times New Roman"/>
          <w:bCs/>
          <w:sz w:val="24"/>
          <w:szCs w:val="24"/>
          <w:lang w:val="fr-FR"/>
        </w:rPr>
        <w:t> »),</w:t>
      </w:r>
    </w:p>
    <w:p w:rsidR="00623023" w:rsidRPr="0070411B" w:rsidRDefault="00623023" w:rsidP="00623023">
      <w:pPr>
        <w:spacing w:after="0" w:line="240" w:lineRule="auto"/>
        <w:rPr>
          <w:rFonts w:ascii="Times New Roman" w:hAnsi="Times New Roman" w:cs="Times New Roman"/>
          <w:bCs/>
          <w:sz w:val="24"/>
          <w:szCs w:val="24"/>
          <w:lang w:val="fr-FR"/>
        </w:rPr>
      </w:pPr>
      <w:r w:rsidRPr="0070411B">
        <w:rPr>
          <w:rFonts w:ascii="Times New Roman" w:hAnsi="Times New Roman" w:cs="Times New Roman"/>
          <w:bCs/>
          <w:sz w:val="24"/>
          <w:szCs w:val="24"/>
          <w:lang w:val="fr-FR"/>
        </w:rPr>
        <w:lastRenderedPageBreak/>
        <w:t>• créer un compte en entrant une adresse de courrier-el et un mot de passe,</w:t>
      </w:r>
    </w:p>
    <w:p w:rsidR="00623023" w:rsidRPr="0070411B" w:rsidRDefault="00623023" w:rsidP="00623023">
      <w:pPr>
        <w:spacing w:after="0" w:line="240" w:lineRule="auto"/>
        <w:rPr>
          <w:rFonts w:ascii="Times New Roman" w:hAnsi="Times New Roman" w:cs="Times New Roman"/>
          <w:bCs/>
          <w:sz w:val="24"/>
          <w:szCs w:val="24"/>
          <w:lang w:val="fr-FR"/>
        </w:rPr>
      </w:pPr>
      <w:r w:rsidRPr="0070411B">
        <w:rPr>
          <w:rFonts w:ascii="Times New Roman" w:hAnsi="Times New Roman" w:cs="Times New Roman"/>
          <w:bCs/>
          <w:sz w:val="24"/>
          <w:szCs w:val="24"/>
          <w:lang w:val="fr-FR"/>
        </w:rPr>
        <w:t>• lire le guide d'application,</w:t>
      </w:r>
    </w:p>
    <w:p w:rsidR="00623023" w:rsidRPr="0070411B" w:rsidRDefault="00623023" w:rsidP="00623023">
      <w:pPr>
        <w:spacing w:after="0" w:line="240" w:lineRule="auto"/>
        <w:rPr>
          <w:rFonts w:ascii="Times New Roman" w:hAnsi="Times New Roman" w:cs="Times New Roman"/>
          <w:bCs/>
          <w:sz w:val="24"/>
          <w:szCs w:val="24"/>
          <w:lang w:val="fr-FR"/>
        </w:rPr>
      </w:pPr>
      <w:r w:rsidRPr="0070411B">
        <w:rPr>
          <w:rFonts w:ascii="Times New Roman" w:hAnsi="Times New Roman" w:cs="Times New Roman"/>
          <w:bCs/>
          <w:sz w:val="24"/>
          <w:szCs w:val="24"/>
          <w:lang w:val="fr-FR"/>
        </w:rPr>
        <w:t>• se connecter sur la base de données du système et remplir le formulaire de demande,</w:t>
      </w:r>
    </w:p>
    <w:p w:rsidR="00623023" w:rsidRPr="0070411B" w:rsidRDefault="00623023" w:rsidP="00623023">
      <w:pPr>
        <w:spacing w:after="0" w:line="240" w:lineRule="auto"/>
        <w:rPr>
          <w:rFonts w:ascii="Times New Roman" w:hAnsi="Times New Roman" w:cs="Times New Roman"/>
          <w:bCs/>
          <w:sz w:val="24"/>
          <w:szCs w:val="24"/>
          <w:lang w:val="fr-FR"/>
        </w:rPr>
      </w:pPr>
      <w:r w:rsidRPr="0070411B">
        <w:rPr>
          <w:rFonts w:ascii="Times New Roman" w:hAnsi="Times New Roman" w:cs="Times New Roman"/>
          <w:bCs/>
          <w:sz w:val="24"/>
          <w:szCs w:val="24"/>
          <w:lang w:val="fr-FR"/>
        </w:rPr>
        <w:t>• télécharger les documents nécessaires,</w:t>
      </w:r>
    </w:p>
    <w:p w:rsidR="00623023" w:rsidRPr="0070411B" w:rsidRDefault="00623023" w:rsidP="00623023">
      <w:pPr>
        <w:spacing w:after="0" w:line="240" w:lineRule="auto"/>
        <w:rPr>
          <w:rFonts w:ascii="Times New Roman" w:hAnsi="Times New Roman" w:cs="Times New Roman"/>
          <w:b/>
          <w:bCs/>
          <w:sz w:val="24"/>
          <w:szCs w:val="24"/>
          <w:lang w:val="fr-FR"/>
        </w:rPr>
      </w:pPr>
      <w:r w:rsidRPr="0070411B">
        <w:rPr>
          <w:rFonts w:ascii="Times New Roman" w:hAnsi="Times New Roman" w:cs="Times New Roman"/>
          <w:bCs/>
          <w:sz w:val="24"/>
          <w:szCs w:val="24"/>
          <w:lang w:val="fr-FR"/>
        </w:rPr>
        <w:t>• et enfin terminer le processus de demande de bourse</w:t>
      </w:r>
      <w:r w:rsidRPr="0070411B">
        <w:rPr>
          <w:rFonts w:ascii="Times New Roman" w:hAnsi="Times New Roman" w:cs="Times New Roman"/>
          <w:b/>
          <w:bCs/>
          <w:sz w:val="24"/>
          <w:szCs w:val="24"/>
          <w:lang w:val="fr-FR"/>
        </w:rPr>
        <w:t>.</w:t>
      </w:r>
    </w:p>
    <w:p w:rsidR="00623023" w:rsidRPr="0070411B" w:rsidRDefault="00623023" w:rsidP="00623023">
      <w:pPr>
        <w:spacing w:after="0" w:line="240" w:lineRule="auto"/>
        <w:rPr>
          <w:rFonts w:ascii="Times New Roman" w:hAnsi="Times New Roman" w:cs="Times New Roman"/>
          <w:b/>
          <w:bCs/>
          <w:sz w:val="24"/>
          <w:szCs w:val="24"/>
          <w:lang w:val="fr-FR"/>
        </w:rPr>
      </w:pPr>
    </w:p>
    <w:p w:rsidR="00623023" w:rsidRPr="0070411B" w:rsidRDefault="00A27D5A" w:rsidP="00A27D5A">
      <w:pPr>
        <w:pStyle w:val="ListParagraph"/>
        <w:numPr>
          <w:ilvl w:val="0"/>
          <w:numId w:val="4"/>
        </w:numPr>
        <w:rPr>
          <w:rFonts w:ascii="Times New Roman" w:hAnsi="Times New Roman" w:cs="Times New Roman"/>
          <w:b/>
          <w:sz w:val="24"/>
          <w:szCs w:val="24"/>
          <w:u w:val="single"/>
          <w:lang w:val="fr-FR"/>
        </w:rPr>
      </w:pPr>
      <w:r w:rsidRPr="0070411B">
        <w:rPr>
          <w:rFonts w:ascii="Times New Roman" w:hAnsi="Times New Roman" w:cs="Times New Roman"/>
          <w:b/>
          <w:sz w:val="24"/>
          <w:szCs w:val="24"/>
          <w:u w:val="single"/>
          <w:lang w:val="fr-FR"/>
        </w:rPr>
        <w:t xml:space="preserve">EN CAS DE BESOIN QUI PEUT-ON CONTACTER ? </w:t>
      </w:r>
    </w:p>
    <w:p w:rsidR="00A27D5A" w:rsidRPr="0070411B" w:rsidRDefault="00C9276C" w:rsidP="00B82C4D">
      <w:pPr>
        <w:jc w:val="both"/>
        <w:rPr>
          <w:rFonts w:ascii="Times New Roman" w:hAnsi="Times New Roman" w:cs="Times New Roman"/>
          <w:sz w:val="24"/>
          <w:szCs w:val="24"/>
          <w:lang w:val="fr-FR"/>
        </w:rPr>
      </w:pPr>
      <w:r>
        <w:rPr>
          <w:rFonts w:ascii="Times New Roman" w:hAnsi="Times New Roman" w:cs="Times New Roman"/>
          <w:sz w:val="24"/>
          <w:szCs w:val="24"/>
          <w:lang w:val="fr-FR"/>
        </w:rPr>
        <w:t>L’Ambassade de Turquie à Bamako</w:t>
      </w:r>
      <w:r w:rsidR="00A27D5A" w:rsidRPr="0070411B">
        <w:rPr>
          <w:rFonts w:ascii="Times New Roman" w:hAnsi="Times New Roman" w:cs="Times New Roman"/>
          <w:sz w:val="24"/>
          <w:szCs w:val="24"/>
          <w:lang w:val="fr-FR"/>
        </w:rPr>
        <w:t xml:space="preserve"> ne dispose pas des informations détaillées sur les bourses</w:t>
      </w:r>
      <w:r w:rsidR="00B82C4D" w:rsidRPr="0070411B">
        <w:rPr>
          <w:rFonts w:ascii="Times New Roman" w:hAnsi="Times New Roman" w:cs="Times New Roman"/>
          <w:sz w:val="24"/>
          <w:szCs w:val="24"/>
          <w:lang w:val="fr-FR"/>
        </w:rPr>
        <w:t xml:space="preserve"> mise à part les in</w:t>
      </w:r>
      <w:r w:rsidR="0070411B">
        <w:rPr>
          <w:rFonts w:ascii="Times New Roman" w:hAnsi="Times New Roman" w:cs="Times New Roman"/>
          <w:sz w:val="24"/>
          <w:szCs w:val="24"/>
          <w:lang w:val="fr-FR"/>
        </w:rPr>
        <w:t>formations disponibles sur le présent avis</w:t>
      </w:r>
      <w:r w:rsidR="00A27D5A" w:rsidRPr="0070411B">
        <w:rPr>
          <w:rFonts w:ascii="Times New Roman" w:hAnsi="Times New Roman" w:cs="Times New Roman"/>
          <w:sz w:val="24"/>
          <w:szCs w:val="24"/>
          <w:lang w:val="fr-FR"/>
        </w:rPr>
        <w:t xml:space="preserve">. </w:t>
      </w:r>
    </w:p>
    <w:p w:rsidR="00A27D5A" w:rsidRPr="0070411B" w:rsidRDefault="0070411B" w:rsidP="00B82C4D">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Si vous expérimenter des </w:t>
      </w:r>
      <w:r w:rsidR="00A27D5A" w:rsidRPr="0070411B">
        <w:rPr>
          <w:rFonts w:ascii="Times New Roman" w:hAnsi="Times New Roman" w:cs="Times New Roman"/>
          <w:sz w:val="24"/>
          <w:szCs w:val="24"/>
          <w:lang w:val="fr-FR"/>
        </w:rPr>
        <w:t xml:space="preserve">problèmes </w:t>
      </w:r>
      <w:r>
        <w:rPr>
          <w:rFonts w:ascii="Times New Roman" w:hAnsi="Times New Roman" w:cs="Times New Roman"/>
          <w:sz w:val="24"/>
          <w:szCs w:val="24"/>
          <w:lang w:val="fr-FR"/>
        </w:rPr>
        <w:t xml:space="preserve">de nature </w:t>
      </w:r>
      <w:r w:rsidR="00A27D5A" w:rsidRPr="0070411B">
        <w:rPr>
          <w:rFonts w:ascii="Times New Roman" w:hAnsi="Times New Roman" w:cs="Times New Roman"/>
          <w:sz w:val="24"/>
          <w:szCs w:val="24"/>
          <w:lang w:val="fr-FR"/>
        </w:rPr>
        <w:t>t</w:t>
      </w:r>
      <w:r>
        <w:rPr>
          <w:rFonts w:ascii="Times New Roman" w:hAnsi="Times New Roman" w:cs="Times New Roman"/>
          <w:sz w:val="24"/>
          <w:szCs w:val="24"/>
          <w:lang w:val="fr-FR"/>
        </w:rPr>
        <w:t>echnique</w:t>
      </w:r>
      <w:r w:rsidR="00A27D5A" w:rsidRPr="0070411B">
        <w:rPr>
          <w:rFonts w:ascii="Times New Roman" w:hAnsi="Times New Roman" w:cs="Times New Roman"/>
          <w:sz w:val="24"/>
          <w:szCs w:val="24"/>
          <w:lang w:val="fr-FR"/>
        </w:rPr>
        <w:t xml:space="preserve">, il vous sera possible d’envoyer un courrier-el </w:t>
      </w:r>
      <w:r w:rsidR="00B82C4D" w:rsidRPr="0070411B">
        <w:rPr>
          <w:rFonts w:ascii="Times New Roman" w:hAnsi="Times New Roman" w:cs="Times New Roman"/>
          <w:sz w:val="24"/>
          <w:szCs w:val="24"/>
          <w:lang w:val="fr-FR"/>
        </w:rPr>
        <w:t>en utilisant le formulaire qui</w:t>
      </w:r>
      <w:r w:rsidR="00A27D5A" w:rsidRPr="0070411B">
        <w:rPr>
          <w:rFonts w:ascii="Times New Roman" w:hAnsi="Times New Roman" w:cs="Times New Roman"/>
          <w:sz w:val="24"/>
          <w:szCs w:val="24"/>
          <w:lang w:val="fr-FR"/>
        </w:rPr>
        <w:t xml:space="preserve"> est disponible à </w:t>
      </w:r>
      <w:r w:rsidR="00B82C4D" w:rsidRPr="0070411B">
        <w:rPr>
          <w:rFonts w:ascii="Times New Roman" w:hAnsi="Times New Roman" w:cs="Times New Roman"/>
          <w:sz w:val="24"/>
          <w:szCs w:val="24"/>
          <w:lang w:val="fr-FR"/>
        </w:rPr>
        <w:t xml:space="preserve">partir du site internet sise à </w:t>
      </w:r>
      <w:r w:rsidR="00A27D5A" w:rsidRPr="0070411B">
        <w:rPr>
          <w:rFonts w:ascii="Times New Roman" w:hAnsi="Times New Roman" w:cs="Times New Roman"/>
          <w:sz w:val="24"/>
          <w:szCs w:val="24"/>
          <w:lang w:val="fr-FR"/>
        </w:rPr>
        <w:t xml:space="preserve">l’adresse suivante : </w:t>
      </w:r>
    </w:p>
    <w:p w:rsidR="00B82C4D" w:rsidRPr="0070411B" w:rsidRDefault="000F030D" w:rsidP="00B82C4D">
      <w:pPr>
        <w:jc w:val="both"/>
        <w:rPr>
          <w:rFonts w:ascii="Times New Roman" w:hAnsi="Times New Roman" w:cs="Times New Roman"/>
          <w:sz w:val="24"/>
          <w:szCs w:val="24"/>
          <w:lang w:val="fr-FR"/>
        </w:rPr>
      </w:pPr>
      <w:hyperlink r:id="rId9" w:history="1">
        <w:r w:rsidR="00B82C4D" w:rsidRPr="0070411B">
          <w:rPr>
            <w:rStyle w:val="Hyperlink"/>
            <w:rFonts w:ascii="Times New Roman" w:hAnsi="Times New Roman" w:cs="Times New Roman"/>
            <w:sz w:val="24"/>
            <w:szCs w:val="24"/>
            <w:lang w:val="fr-FR"/>
          </w:rPr>
          <w:t>http://www.turkiyeburslari.gov.tr/index.php/en/sss-</w:t>
        </w:r>
      </w:hyperlink>
      <w:r w:rsidR="00A27D5A" w:rsidRPr="0070411B">
        <w:rPr>
          <w:rFonts w:ascii="Times New Roman" w:hAnsi="Times New Roman" w:cs="Times New Roman"/>
          <w:sz w:val="24"/>
          <w:szCs w:val="24"/>
          <w:lang w:val="fr-FR"/>
        </w:rPr>
        <w:t>2</w:t>
      </w:r>
    </w:p>
    <w:p w:rsidR="00A27D5A" w:rsidRPr="0070411B" w:rsidRDefault="0070411B" w:rsidP="00B82C4D">
      <w:pPr>
        <w:jc w:val="both"/>
        <w:rPr>
          <w:rFonts w:ascii="Times New Roman" w:hAnsi="Times New Roman" w:cs="Times New Roman"/>
          <w:sz w:val="24"/>
          <w:szCs w:val="24"/>
          <w:lang w:val="fr-FR"/>
        </w:rPr>
      </w:pPr>
      <w:r>
        <w:rPr>
          <w:rFonts w:ascii="Times New Roman" w:hAnsi="Times New Roman" w:cs="Times New Roman"/>
          <w:sz w:val="24"/>
          <w:szCs w:val="24"/>
          <w:lang w:val="fr-FR"/>
        </w:rPr>
        <w:t>En cas de besoin, v</w:t>
      </w:r>
      <w:r w:rsidR="00A27D5A" w:rsidRPr="0070411B">
        <w:rPr>
          <w:rFonts w:ascii="Times New Roman" w:hAnsi="Times New Roman" w:cs="Times New Roman"/>
          <w:sz w:val="24"/>
          <w:szCs w:val="24"/>
          <w:lang w:val="fr-FR"/>
        </w:rPr>
        <w:t xml:space="preserve">ous pouvez </w:t>
      </w:r>
      <w:r w:rsidR="00B82C4D" w:rsidRPr="0070411B">
        <w:rPr>
          <w:rFonts w:ascii="Times New Roman" w:hAnsi="Times New Roman" w:cs="Times New Roman"/>
          <w:sz w:val="24"/>
          <w:szCs w:val="24"/>
          <w:lang w:val="fr-FR"/>
        </w:rPr>
        <w:t xml:space="preserve">également contacter par téléphone le </w:t>
      </w:r>
      <w:r>
        <w:rPr>
          <w:rFonts w:ascii="Times New Roman" w:hAnsi="Times New Roman" w:cs="Times New Roman"/>
          <w:sz w:val="24"/>
          <w:szCs w:val="24"/>
          <w:lang w:val="fr-FR"/>
        </w:rPr>
        <w:t xml:space="preserve">centre d’appel </w:t>
      </w:r>
      <w:r w:rsidR="00B82C4D" w:rsidRPr="0070411B">
        <w:rPr>
          <w:rFonts w:ascii="Times New Roman" w:hAnsi="Times New Roman" w:cs="Times New Roman"/>
          <w:sz w:val="24"/>
          <w:szCs w:val="24"/>
          <w:lang w:val="fr-FR"/>
        </w:rPr>
        <w:t>des Bourses « Türkiye »</w:t>
      </w:r>
      <w:r>
        <w:rPr>
          <w:rFonts w:ascii="Times New Roman" w:hAnsi="Times New Roman" w:cs="Times New Roman"/>
          <w:sz w:val="24"/>
          <w:szCs w:val="24"/>
          <w:lang w:val="fr-FR"/>
        </w:rPr>
        <w:t xml:space="preserve"> les jours ouvrables (aux heures de travail uniquement) </w:t>
      </w:r>
      <w:r w:rsidR="00B82C4D" w:rsidRPr="0070411B">
        <w:rPr>
          <w:rFonts w:ascii="Times New Roman" w:hAnsi="Times New Roman" w:cs="Times New Roman"/>
          <w:sz w:val="24"/>
          <w:szCs w:val="24"/>
          <w:lang w:val="fr-FR"/>
        </w:rPr>
        <w:t xml:space="preserve">au numéro suivant : + (90) 850 455 982 </w:t>
      </w:r>
    </w:p>
    <w:sectPr w:rsidR="00A27D5A" w:rsidRPr="0070411B" w:rsidSect="00A27D5A">
      <w:footerReference w:type="default" r:id="rId10"/>
      <w:pgSz w:w="11906" w:h="16838"/>
      <w:pgMar w:top="568"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30D" w:rsidRDefault="000F030D" w:rsidP="00E560FD">
      <w:pPr>
        <w:spacing w:after="0" w:line="240" w:lineRule="auto"/>
      </w:pPr>
      <w:r>
        <w:separator/>
      </w:r>
    </w:p>
  </w:endnote>
  <w:endnote w:type="continuationSeparator" w:id="0">
    <w:p w:rsidR="000F030D" w:rsidRDefault="000F030D" w:rsidP="00E56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4299"/>
      <w:docPartObj>
        <w:docPartGallery w:val="Page Numbers (Bottom of Page)"/>
        <w:docPartUnique/>
      </w:docPartObj>
    </w:sdtPr>
    <w:sdtEndPr/>
    <w:sdtContent>
      <w:p w:rsidR="00E560FD" w:rsidRDefault="000F030D">
        <w:pPr>
          <w:pStyle w:val="Footer"/>
          <w:jc w:val="center"/>
        </w:pPr>
        <w:r>
          <w:fldChar w:fldCharType="begin"/>
        </w:r>
        <w:r>
          <w:instrText xml:space="preserve"> PAGE   \* MERGEFORMAT </w:instrText>
        </w:r>
        <w:r>
          <w:fldChar w:fldCharType="separate"/>
        </w:r>
        <w:r w:rsidR="00D77DD4">
          <w:rPr>
            <w:noProof/>
          </w:rPr>
          <w:t>1</w:t>
        </w:r>
        <w:r>
          <w:rPr>
            <w:noProof/>
          </w:rPr>
          <w:fldChar w:fldCharType="end"/>
        </w:r>
      </w:p>
    </w:sdtContent>
  </w:sdt>
  <w:p w:rsidR="00E560FD" w:rsidRDefault="00E560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30D" w:rsidRDefault="000F030D" w:rsidP="00E560FD">
      <w:pPr>
        <w:spacing w:after="0" w:line="240" w:lineRule="auto"/>
      </w:pPr>
      <w:r>
        <w:separator/>
      </w:r>
    </w:p>
  </w:footnote>
  <w:footnote w:type="continuationSeparator" w:id="0">
    <w:p w:rsidR="000F030D" w:rsidRDefault="000F030D" w:rsidP="00E560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F5A2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4512895"/>
    <w:multiLevelType w:val="multilevel"/>
    <w:tmpl w:val="B762AC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4BF6A81"/>
    <w:multiLevelType w:val="hybridMultilevel"/>
    <w:tmpl w:val="7A966DAA"/>
    <w:lvl w:ilvl="0" w:tplc="6B204C1E">
      <w:start w:val="1"/>
      <w:numFmt w:val="upperRoman"/>
      <w:lvlText w:val="(%1)"/>
      <w:lvlJc w:val="left"/>
      <w:pPr>
        <w:ind w:left="1080" w:hanging="72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4F4607D"/>
    <w:multiLevelType w:val="hybridMultilevel"/>
    <w:tmpl w:val="DE1EE0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5D17BAD"/>
    <w:multiLevelType w:val="hybridMultilevel"/>
    <w:tmpl w:val="F38010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34A5308"/>
    <w:multiLevelType w:val="hybridMultilevel"/>
    <w:tmpl w:val="6638131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nsid w:val="6860698F"/>
    <w:multiLevelType w:val="hybridMultilevel"/>
    <w:tmpl w:val="CA8AB986"/>
    <w:lvl w:ilvl="0" w:tplc="041F0001">
      <w:start w:val="1"/>
      <w:numFmt w:val="bullet"/>
      <w:lvlText w:val=""/>
      <w:lvlJc w:val="left"/>
      <w:pPr>
        <w:ind w:left="720" w:hanging="360"/>
      </w:pPr>
      <w:rPr>
        <w:rFonts w:ascii="Symbol" w:hAnsi="Symbol" w:hint="default"/>
      </w:rPr>
    </w:lvl>
    <w:lvl w:ilvl="1" w:tplc="F8C68086">
      <w:numFmt w:val="bullet"/>
      <w:lvlText w:val="-"/>
      <w:lvlJc w:val="left"/>
      <w:pPr>
        <w:ind w:left="1440" w:hanging="360"/>
      </w:pPr>
      <w:rPr>
        <w:rFonts w:ascii="Georgia" w:eastAsia="Times New Roman" w:hAnsi="Georgia"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9ED5882"/>
    <w:multiLevelType w:val="hybridMultilevel"/>
    <w:tmpl w:val="49244B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F5BD5"/>
    <w:rsid w:val="000642E2"/>
    <w:rsid w:val="0006730C"/>
    <w:rsid w:val="000C40A3"/>
    <w:rsid w:val="000E29D3"/>
    <w:rsid w:val="000F030D"/>
    <w:rsid w:val="00160E8E"/>
    <w:rsid w:val="00196945"/>
    <w:rsid w:val="001C52AE"/>
    <w:rsid w:val="00271F46"/>
    <w:rsid w:val="00287ACB"/>
    <w:rsid w:val="002A053D"/>
    <w:rsid w:val="003212F3"/>
    <w:rsid w:val="0032573D"/>
    <w:rsid w:val="00355A14"/>
    <w:rsid w:val="004003D7"/>
    <w:rsid w:val="0051760B"/>
    <w:rsid w:val="00585980"/>
    <w:rsid w:val="005943CF"/>
    <w:rsid w:val="005B441F"/>
    <w:rsid w:val="005C6704"/>
    <w:rsid w:val="005D5B5F"/>
    <w:rsid w:val="0061642A"/>
    <w:rsid w:val="00623023"/>
    <w:rsid w:val="00650AD5"/>
    <w:rsid w:val="006619F7"/>
    <w:rsid w:val="00673D63"/>
    <w:rsid w:val="006A7389"/>
    <w:rsid w:val="006C428F"/>
    <w:rsid w:val="006F5BD5"/>
    <w:rsid w:val="0070411B"/>
    <w:rsid w:val="00761020"/>
    <w:rsid w:val="008229D3"/>
    <w:rsid w:val="009105FD"/>
    <w:rsid w:val="009A0F07"/>
    <w:rsid w:val="009B0B58"/>
    <w:rsid w:val="009F2BC6"/>
    <w:rsid w:val="009F6B81"/>
    <w:rsid w:val="00A27D5A"/>
    <w:rsid w:val="00A772BB"/>
    <w:rsid w:val="00A965A4"/>
    <w:rsid w:val="00AD6DFA"/>
    <w:rsid w:val="00AE3BFC"/>
    <w:rsid w:val="00B04147"/>
    <w:rsid w:val="00B46A10"/>
    <w:rsid w:val="00B82C4D"/>
    <w:rsid w:val="00B8558B"/>
    <w:rsid w:val="00BC08C8"/>
    <w:rsid w:val="00C56270"/>
    <w:rsid w:val="00C63DB2"/>
    <w:rsid w:val="00C708C9"/>
    <w:rsid w:val="00C9276C"/>
    <w:rsid w:val="00D55E9B"/>
    <w:rsid w:val="00D74667"/>
    <w:rsid w:val="00D77035"/>
    <w:rsid w:val="00D77DD4"/>
    <w:rsid w:val="00E20F36"/>
    <w:rsid w:val="00E349BA"/>
    <w:rsid w:val="00E560FD"/>
    <w:rsid w:val="00E71E73"/>
    <w:rsid w:val="00EA2BA4"/>
    <w:rsid w:val="00EA45E5"/>
    <w:rsid w:val="00EA4FDA"/>
    <w:rsid w:val="00EE1AC0"/>
    <w:rsid w:val="00F461EC"/>
    <w:rsid w:val="00F46BBB"/>
    <w:rsid w:val="00F608F9"/>
    <w:rsid w:val="00FA08F0"/>
    <w:rsid w:val="00FA53DA"/>
    <w:rsid w:val="00FD4F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8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BD5"/>
    <w:rPr>
      <w:strike w:val="0"/>
      <w:dstrike w:val="0"/>
      <w:color w:val="607890"/>
      <w:u w:val="none"/>
      <w:effect w:val="none"/>
    </w:rPr>
  </w:style>
  <w:style w:type="character" w:styleId="Strong">
    <w:name w:val="Strong"/>
    <w:basedOn w:val="DefaultParagraphFont"/>
    <w:uiPriority w:val="22"/>
    <w:qFormat/>
    <w:rsid w:val="006F5BD5"/>
    <w:rPr>
      <w:b/>
      <w:bCs/>
    </w:rPr>
  </w:style>
  <w:style w:type="paragraph" w:styleId="NormalWeb">
    <w:name w:val="Normal (Web)"/>
    <w:basedOn w:val="Normal"/>
    <w:uiPriority w:val="99"/>
    <w:unhideWhenUsed/>
    <w:rsid w:val="006F5BD5"/>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eGrid">
    <w:name w:val="Table Grid"/>
    <w:basedOn w:val="TableNormal"/>
    <w:uiPriority w:val="39"/>
    <w:rsid w:val="006F5B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5BD5"/>
    <w:pPr>
      <w:ind w:left="720"/>
      <w:contextualSpacing/>
    </w:pPr>
  </w:style>
  <w:style w:type="paragraph" w:styleId="BalloonText">
    <w:name w:val="Balloon Text"/>
    <w:basedOn w:val="Normal"/>
    <w:link w:val="BalloonTextChar"/>
    <w:uiPriority w:val="99"/>
    <w:semiHidden/>
    <w:unhideWhenUsed/>
    <w:rsid w:val="006A73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389"/>
    <w:rPr>
      <w:rFonts w:ascii="Tahoma" w:hAnsi="Tahoma" w:cs="Tahoma"/>
      <w:sz w:val="16"/>
      <w:szCs w:val="16"/>
    </w:rPr>
  </w:style>
  <w:style w:type="paragraph" w:styleId="Header">
    <w:name w:val="header"/>
    <w:basedOn w:val="Normal"/>
    <w:link w:val="HeaderChar"/>
    <w:uiPriority w:val="99"/>
    <w:semiHidden/>
    <w:unhideWhenUsed/>
    <w:rsid w:val="00E560F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E560FD"/>
  </w:style>
  <w:style w:type="paragraph" w:styleId="Footer">
    <w:name w:val="footer"/>
    <w:basedOn w:val="Normal"/>
    <w:link w:val="FooterChar"/>
    <w:uiPriority w:val="99"/>
    <w:unhideWhenUsed/>
    <w:rsid w:val="00E560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60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BD5"/>
    <w:rPr>
      <w:strike w:val="0"/>
      <w:dstrike w:val="0"/>
      <w:color w:val="607890"/>
      <w:u w:val="none"/>
      <w:effect w:val="none"/>
    </w:rPr>
  </w:style>
  <w:style w:type="character" w:styleId="Strong">
    <w:name w:val="Strong"/>
    <w:basedOn w:val="DefaultParagraphFont"/>
    <w:uiPriority w:val="22"/>
    <w:qFormat/>
    <w:rsid w:val="006F5BD5"/>
    <w:rPr>
      <w:b/>
      <w:bCs/>
    </w:rPr>
  </w:style>
  <w:style w:type="paragraph" w:styleId="NormalWeb">
    <w:name w:val="Normal (Web)"/>
    <w:basedOn w:val="Normal"/>
    <w:uiPriority w:val="99"/>
    <w:unhideWhenUsed/>
    <w:rsid w:val="006F5BD5"/>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eGrid">
    <w:name w:val="Table Grid"/>
    <w:basedOn w:val="TableNormal"/>
    <w:uiPriority w:val="59"/>
    <w:rsid w:val="006F5B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5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20478">
      <w:bodyDiv w:val="1"/>
      <w:marLeft w:val="0"/>
      <w:marRight w:val="0"/>
      <w:marTop w:val="0"/>
      <w:marBottom w:val="0"/>
      <w:divBdr>
        <w:top w:val="none" w:sz="0" w:space="0" w:color="auto"/>
        <w:left w:val="none" w:sz="0" w:space="0" w:color="auto"/>
        <w:bottom w:val="none" w:sz="0" w:space="0" w:color="auto"/>
        <w:right w:val="none" w:sz="0" w:space="0" w:color="auto"/>
      </w:divBdr>
      <w:divsChild>
        <w:div w:id="1161653456">
          <w:marLeft w:val="0"/>
          <w:marRight w:val="0"/>
          <w:marTop w:val="0"/>
          <w:marBottom w:val="0"/>
          <w:divBdr>
            <w:top w:val="none" w:sz="0" w:space="0" w:color="auto"/>
            <w:left w:val="none" w:sz="0" w:space="0" w:color="auto"/>
            <w:bottom w:val="none" w:sz="0" w:space="0" w:color="auto"/>
            <w:right w:val="none" w:sz="0" w:space="0" w:color="auto"/>
          </w:divBdr>
          <w:divsChild>
            <w:div w:id="1876966259">
              <w:marLeft w:val="0"/>
              <w:marRight w:val="0"/>
              <w:marTop w:val="0"/>
              <w:marBottom w:val="0"/>
              <w:divBdr>
                <w:top w:val="none" w:sz="0" w:space="0" w:color="auto"/>
                <w:left w:val="none" w:sz="0" w:space="0" w:color="auto"/>
                <w:bottom w:val="none" w:sz="0" w:space="0" w:color="auto"/>
                <w:right w:val="none" w:sz="0" w:space="0" w:color="auto"/>
              </w:divBdr>
              <w:divsChild>
                <w:div w:id="75635570">
                  <w:marLeft w:val="0"/>
                  <w:marRight w:val="0"/>
                  <w:marTop w:val="0"/>
                  <w:marBottom w:val="0"/>
                  <w:divBdr>
                    <w:top w:val="none" w:sz="0" w:space="0" w:color="auto"/>
                    <w:left w:val="none" w:sz="0" w:space="0" w:color="auto"/>
                    <w:bottom w:val="none" w:sz="0" w:space="0" w:color="auto"/>
                    <w:right w:val="none" w:sz="0" w:space="0" w:color="auto"/>
                  </w:divBdr>
                  <w:divsChild>
                    <w:div w:id="993266842">
                      <w:marLeft w:val="0"/>
                      <w:marRight w:val="0"/>
                      <w:marTop w:val="0"/>
                      <w:marBottom w:val="0"/>
                      <w:divBdr>
                        <w:top w:val="none" w:sz="0" w:space="0" w:color="auto"/>
                        <w:left w:val="none" w:sz="0" w:space="0" w:color="auto"/>
                        <w:bottom w:val="none" w:sz="0" w:space="0" w:color="auto"/>
                        <w:right w:val="none" w:sz="0" w:space="0" w:color="auto"/>
                      </w:divBdr>
                      <w:divsChild>
                        <w:div w:id="703601514">
                          <w:marLeft w:val="0"/>
                          <w:marRight w:val="0"/>
                          <w:marTop w:val="0"/>
                          <w:marBottom w:val="0"/>
                          <w:divBdr>
                            <w:top w:val="none" w:sz="0" w:space="0" w:color="auto"/>
                            <w:left w:val="none" w:sz="0" w:space="0" w:color="auto"/>
                            <w:bottom w:val="none" w:sz="0" w:space="0" w:color="auto"/>
                            <w:right w:val="none" w:sz="0" w:space="0" w:color="auto"/>
                          </w:divBdr>
                          <w:divsChild>
                            <w:div w:id="954093871">
                              <w:marLeft w:val="300"/>
                              <w:marRight w:val="0"/>
                              <w:marTop w:val="0"/>
                              <w:marBottom w:val="0"/>
                              <w:divBdr>
                                <w:top w:val="none" w:sz="0" w:space="0" w:color="auto"/>
                                <w:left w:val="none" w:sz="0" w:space="0" w:color="auto"/>
                                <w:bottom w:val="none" w:sz="0" w:space="0" w:color="auto"/>
                                <w:right w:val="none" w:sz="0" w:space="0" w:color="auto"/>
                              </w:divBdr>
                              <w:divsChild>
                                <w:div w:id="72949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scholarships.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urkiyeburslari.gov.tr/index.php/en/s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 Demir</dc:creator>
  <cp:lastModifiedBy>Bekir Kartal</cp:lastModifiedBy>
  <cp:revision>21</cp:revision>
  <dcterms:created xsi:type="dcterms:W3CDTF">2015-03-01T11:49:00Z</dcterms:created>
  <dcterms:modified xsi:type="dcterms:W3CDTF">2015-03-02T18:37:00Z</dcterms:modified>
</cp:coreProperties>
</file>